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21" w:rsidRDefault="00B03C21" w:rsidP="00B03C21">
      <w:pPr>
        <w:spacing w:before="100" w:after="120" w:line="288" w:lineRule="auto"/>
        <w:ind w:left="1" w:hanging="3"/>
        <w:jc w:val="center"/>
        <w:rPr>
          <w:b/>
        </w:rPr>
      </w:pPr>
      <w:bookmarkStart w:id="0" w:name="_GoBack"/>
      <w:r w:rsidRPr="004556CB">
        <w:rPr>
          <w:rFonts w:eastAsia="Arial"/>
          <w:b/>
          <w:spacing w:val="-4"/>
          <w:lang w:val="vi-VN"/>
        </w:rPr>
        <w:t xml:space="preserve">GIỚI THIỆU NỘI DUNG CƠ BẢN CỦA </w:t>
      </w:r>
      <w:r>
        <w:rPr>
          <w:rFonts w:eastAsia="Arial"/>
          <w:b/>
          <w:spacing w:val="-4"/>
          <w:lang w:val="vi-VN"/>
        </w:rPr>
        <w:t>NGHỊ QUYẾT SỐ 216</w:t>
      </w:r>
      <w:r w:rsidRPr="00392354">
        <w:rPr>
          <w:b/>
        </w:rPr>
        <w:t xml:space="preserve">/2025/QH15 CỦA QUỐC HỘI VỀ </w:t>
      </w:r>
      <w:r>
        <w:rPr>
          <w:b/>
          <w:lang w:val="vi-VN"/>
        </w:rPr>
        <w:t xml:space="preserve">KÉO DÀI THỜI HẠN MIỄN THUẾ   </w:t>
      </w:r>
    </w:p>
    <w:p w:rsidR="00B03C21" w:rsidRPr="001D355D" w:rsidRDefault="00B03C21" w:rsidP="00B03C21">
      <w:pPr>
        <w:spacing w:before="100" w:after="120" w:line="288" w:lineRule="auto"/>
        <w:ind w:left="1" w:hanging="3"/>
        <w:jc w:val="center"/>
        <w:rPr>
          <w:b/>
          <w:spacing w:val="-4"/>
          <w:u w:val="single"/>
          <w:lang w:val="vi-VN"/>
        </w:rPr>
      </w:pPr>
      <w:r>
        <w:rPr>
          <w:b/>
          <w:lang w:val="vi-VN"/>
        </w:rPr>
        <w:t xml:space="preserve">  SỬ DỤNG ĐẤT NÔNG NGHIỆP</w:t>
      </w:r>
    </w:p>
    <w:bookmarkEnd w:id="0"/>
    <w:p w:rsidR="00B03C21" w:rsidRPr="00E53F40" w:rsidRDefault="00B03C21" w:rsidP="00B03C21">
      <w:pPr>
        <w:spacing w:before="120" w:after="120"/>
        <w:ind w:firstLine="720"/>
        <w:jc w:val="both"/>
        <w:rPr>
          <w:lang w:val="pt-BR"/>
        </w:rPr>
      </w:pPr>
      <w:r w:rsidRPr="00E53F40">
        <w:rPr>
          <w:lang w:val="pt-BR"/>
        </w:rPr>
        <w:t xml:space="preserve">Nghị quyết số 216/2025/QH15 </w:t>
      </w:r>
      <w:r w:rsidRPr="00E53F40">
        <w:rPr>
          <w:lang w:val="nl-NL"/>
        </w:rPr>
        <w:t xml:space="preserve">về việc kéo dài thời hạn miễn thuế sử dụng đất nông nghiệp (SDĐNN) đã được Quốc hội nước Cộng hòa xã hội chủ nghĩa Việt Nam khóa </w:t>
      </w:r>
      <w:r w:rsidRPr="00E53F40">
        <w:rPr>
          <w:iCs/>
          <w:color w:val="000000"/>
          <w:lang w:val="pt-BR"/>
        </w:rPr>
        <w:t>XV,</w:t>
      </w:r>
      <w:r w:rsidRPr="00E53F40">
        <w:rPr>
          <w:iCs/>
          <w:color w:val="000000"/>
          <w:spacing w:val="1"/>
          <w:lang w:val="pt-BR"/>
        </w:rPr>
        <w:t xml:space="preserve"> K</w:t>
      </w:r>
      <w:r w:rsidRPr="00E53F40">
        <w:rPr>
          <w:iCs/>
          <w:color w:val="000000"/>
          <w:lang w:val="pt-BR"/>
        </w:rPr>
        <w:t>ỳ họp</w:t>
      </w:r>
      <w:r w:rsidRPr="00E53F40">
        <w:rPr>
          <w:iCs/>
          <w:color w:val="000000"/>
          <w:spacing w:val="1"/>
          <w:lang w:val="pt-BR"/>
        </w:rPr>
        <w:t xml:space="preserve"> </w:t>
      </w:r>
      <w:r w:rsidRPr="00E53F40">
        <w:rPr>
          <w:iCs/>
          <w:color w:val="000000"/>
          <w:lang w:val="pt-BR"/>
        </w:rPr>
        <w:t>thứ 9 thông q</w:t>
      </w:r>
      <w:r w:rsidRPr="00E53F40">
        <w:rPr>
          <w:iCs/>
          <w:color w:val="000000"/>
          <w:spacing w:val="-1"/>
          <w:lang w:val="pt-BR"/>
        </w:rPr>
        <w:t>u</w:t>
      </w:r>
      <w:r w:rsidRPr="00E53F40">
        <w:rPr>
          <w:iCs/>
          <w:color w:val="000000"/>
          <w:lang w:val="pt-BR"/>
        </w:rPr>
        <w:t>a n</w:t>
      </w:r>
      <w:r w:rsidRPr="00E53F40">
        <w:rPr>
          <w:iCs/>
          <w:color w:val="000000"/>
          <w:spacing w:val="-1"/>
          <w:lang w:val="pt-BR"/>
        </w:rPr>
        <w:t>g</w:t>
      </w:r>
      <w:r w:rsidRPr="00E53F40">
        <w:rPr>
          <w:iCs/>
          <w:color w:val="000000"/>
          <w:lang w:val="pt-BR"/>
        </w:rPr>
        <w:t>ày 26/6/2025 và có hiệu lực thi hành từ ngày 01/01/2026.</w:t>
      </w:r>
    </w:p>
    <w:p w:rsidR="00B03C21" w:rsidRPr="00E53F40" w:rsidRDefault="00B03C21" w:rsidP="00B03C21">
      <w:pPr>
        <w:widowControl w:val="0"/>
        <w:tabs>
          <w:tab w:val="left" w:pos="709"/>
        </w:tabs>
        <w:spacing w:before="120" w:after="120"/>
        <w:ind w:firstLine="720"/>
        <w:jc w:val="both"/>
        <w:rPr>
          <w:b/>
          <w:lang w:val="nl-NL"/>
        </w:rPr>
      </w:pPr>
      <w:r w:rsidRPr="00E53F40">
        <w:rPr>
          <w:b/>
          <w:lang w:val="nl-NL"/>
        </w:rPr>
        <w:t>I. Về sự cần thiết ban hành</w:t>
      </w:r>
    </w:p>
    <w:p w:rsidR="00B03C21" w:rsidRPr="00E53F40" w:rsidRDefault="00B03C21" w:rsidP="00B03C21">
      <w:pPr>
        <w:spacing w:before="120" w:after="120"/>
        <w:ind w:firstLine="720"/>
        <w:jc w:val="both"/>
        <w:rPr>
          <w:b/>
          <w:lang w:val="nl-NL"/>
        </w:rPr>
      </w:pPr>
      <w:r w:rsidRPr="00E53F40">
        <w:rPr>
          <w:b/>
          <w:lang w:val="nl-NL"/>
        </w:rPr>
        <w:t>1. Cơ sở chính trị, pháp lý</w:t>
      </w:r>
    </w:p>
    <w:p w:rsidR="00B03C21" w:rsidRPr="00E53F40" w:rsidRDefault="00B03C21" w:rsidP="00B03C21">
      <w:pPr>
        <w:spacing w:before="120" w:after="120"/>
        <w:ind w:firstLine="720"/>
        <w:jc w:val="both"/>
        <w:rPr>
          <w:lang w:val="nl-NL"/>
        </w:rPr>
      </w:pPr>
      <w:r w:rsidRPr="00E53F40">
        <w:rPr>
          <w:lang w:val="nl-NL"/>
        </w:rPr>
        <w:t>Việc tiếp tục miễn thuế SDĐNN nhằm tiếp tục thể chế hóa quan điểm, chủ trương, đường lối của Đảng và Nhà nước về nông nghiệp, nông dân, nông thôn:</w:t>
      </w:r>
    </w:p>
    <w:p w:rsidR="00B03C21" w:rsidRPr="00E53F40" w:rsidRDefault="00B03C21" w:rsidP="00B03C21">
      <w:pPr>
        <w:spacing w:before="120" w:after="120"/>
        <w:ind w:firstLine="720"/>
        <w:jc w:val="both"/>
        <w:rPr>
          <w:i/>
          <w:lang w:val="it-IT"/>
        </w:rPr>
      </w:pPr>
      <w:r w:rsidRPr="00E53F40">
        <w:rPr>
          <w:lang w:val="it-IT"/>
        </w:rPr>
        <w:t xml:space="preserve">- Các </w:t>
      </w:r>
      <w:r w:rsidRPr="00E53F40">
        <w:rPr>
          <w:lang w:val="nl-NL"/>
        </w:rPr>
        <w:t>Kết luận của Bộ Chính trị,</w:t>
      </w:r>
      <w:r w:rsidRPr="00E53F40">
        <w:rPr>
          <w:lang w:val="it-IT"/>
        </w:rPr>
        <w:t xml:space="preserve"> Nghị quyết của Ban Chấp hành Trung ương </w:t>
      </w:r>
      <w:r w:rsidRPr="00E53F40">
        <w:rPr>
          <w:lang w:val="nl-NL"/>
        </w:rPr>
        <w:t xml:space="preserve">liên quan đến phát triển nông nghiệp, nông dân, nông thôn; đẩy mạnh chủ trương tích tụ, tập trung đất đai phục vụ phát triển sản xuất nông nghiệp quy mô lớn theo hướng bền vững; </w:t>
      </w:r>
      <w:r w:rsidRPr="00E53F40">
        <w:rPr>
          <w:lang w:val="it-IT"/>
        </w:rPr>
        <w:t xml:space="preserve">rà soát chính sách pháp luật về thuế </w:t>
      </w:r>
      <w:r w:rsidRPr="00E53F40">
        <w:rPr>
          <w:spacing w:val="-2"/>
          <w:lang w:val="it-IT"/>
        </w:rPr>
        <w:t xml:space="preserve">sử dụng đất phi nông nghiệp và thuế SDĐNN, xây dựng chính sách, pháp luật về thuế sử dụng đất theo thông lệ quốc tế, phù hợp với trình độ phát triển, điều kiện cụ thể và lộ trình thích hợp; </w:t>
      </w:r>
      <w:r w:rsidRPr="00E53F40">
        <w:rPr>
          <w:lang w:val="nl-NL"/>
        </w:rPr>
        <w:t xml:space="preserve">sửa đổi, bổ sung chính sách, pháp luật đất đai bảo đảm quản lý, sử dụng bền vững, hiệu quả đất nông nghiệp </w:t>
      </w:r>
      <w:r w:rsidRPr="00E53F40">
        <w:rPr>
          <w:i/>
          <w:lang w:val="nl-NL"/>
        </w:rPr>
        <w:t>(</w:t>
      </w:r>
      <w:r w:rsidRPr="00E53F40">
        <w:rPr>
          <w:bCs/>
          <w:i/>
          <w:shd w:val="clear" w:color="auto" w:fill="FFFFFF"/>
          <w:lang w:val="sv-SE"/>
        </w:rPr>
        <w:t xml:space="preserve">Kết luận số 54-KL/TW ngày 07/8/2019 của Bộ Chính trị về tiếp tục thực hiện </w:t>
      </w:r>
      <w:r w:rsidRPr="00E53F40">
        <w:rPr>
          <w:i/>
          <w:lang w:val="nl-NL"/>
        </w:rPr>
        <w:t xml:space="preserve">Nghị quyết </w:t>
      </w:r>
      <w:r w:rsidRPr="00E53F40">
        <w:rPr>
          <w:i/>
          <w:shd w:val="clear" w:color="auto" w:fill="FFFFFF"/>
          <w:lang w:val="nl-NL"/>
        </w:rPr>
        <w:t xml:space="preserve">số 26-NQ/TW ngày 05/8/2008 Hội nghị lần thứ </w:t>
      </w:r>
      <w:r w:rsidRPr="00E53F40">
        <w:rPr>
          <w:bCs/>
          <w:i/>
          <w:shd w:val="clear" w:color="auto" w:fill="FFFFFF"/>
          <w:lang w:val="sv-SE"/>
        </w:rPr>
        <w:t xml:space="preserve">7 Ban Chấp hành Trung ương khóa X về nông nghiệp, nông dân, nông thôn, </w:t>
      </w:r>
      <w:r w:rsidRPr="00E53F40">
        <w:rPr>
          <w:i/>
          <w:lang w:val="vi-VN"/>
        </w:rPr>
        <w:t xml:space="preserve">Kết luận số 36-KL/TW ngày </w:t>
      </w:r>
      <w:r w:rsidRPr="00E53F40">
        <w:rPr>
          <w:i/>
        </w:rPr>
        <w:t>0</w:t>
      </w:r>
      <w:r w:rsidRPr="00E53F40">
        <w:rPr>
          <w:i/>
          <w:lang w:val="vi-VN"/>
        </w:rPr>
        <w:t>6/9/2018 của Bộ Chính trị</w:t>
      </w:r>
      <w:r w:rsidRPr="00E53F40">
        <w:rPr>
          <w:i/>
        </w:rPr>
        <w:t xml:space="preserve"> </w:t>
      </w:r>
      <w:r w:rsidRPr="00E53F40">
        <w:rPr>
          <w:i/>
          <w:lang w:val="vi-VN"/>
        </w:rPr>
        <w:t>về đẩy mạnh thực hiện Nghị quyết Trung ương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w:t>
      </w:r>
      <w:r w:rsidRPr="00E53F40">
        <w:rPr>
          <w:i/>
        </w:rPr>
        <w:t xml:space="preserve">, </w:t>
      </w:r>
      <w:r w:rsidRPr="00E53F40">
        <w:rPr>
          <w:i/>
          <w:lang w:val="it-IT"/>
        </w:rPr>
        <w:t xml:space="preserve">Kết luận số 81-KL/TW </w:t>
      </w:r>
      <w:proofErr w:type="spellStart"/>
      <w:r w:rsidRPr="00E53F40">
        <w:rPr>
          <w:bCs/>
          <w:i/>
        </w:rPr>
        <w:t>ngày</w:t>
      </w:r>
      <w:proofErr w:type="spellEnd"/>
      <w:r w:rsidRPr="00E53F40">
        <w:rPr>
          <w:bCs/>
          <w:i/>
        </w:rPr>
        <w:t xml:space="preserve"> 29/7/2020</w:t>
      </w:r>
      <w:r w:rsidRPr="00E53F40">
        <w:rPr>
          <w:i/>
          <w:lang w:val="it-IT"/>
        </w:rPr>
        <w:t xml:space="preserve"> của Bộ Chính trị về bảo đảm an ninh lương thực quốc gia đến năm 2030,</w:t>
      </w:r>
      <w:r w:rsidRPr="00E53F40">
        <w:rPr>
          <w:i/>
          <w:spacing w:val="-2"/>
          <w:lang w:val="it-IT"/>
        </w:rPr>
        <w:t xml:space="preserve">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Nghị quyết số 19-NQ/TW ngày 16/6/2022 của Ban Chấp hành Trung ương về nông nghiệp, nông dân, nông thôn đến năm 2030, tầm nhìn đến năm</w:t>
      </w:r>
      <w:r w:rsidRPr="00E53F40">
        <w:rPr>
          <w:i/>
          <w:lang w:val="nl-NL"/>
        </w:rPr>
        <w:t xml:space="preserve"> 2045</w:t>
      </w:r>
      <w:r w:rsidRPr="00E53F40">
        <w:rPr>
          <w:i/>
          <w:spacing w:val="-2"/>
          <w:lang w:val="it-IT"/>
        </w:rPr>
        <w:t>,</w:t>
      </w:r>
      <w:r w:rsidRPr="00E53F40">
        <w:rPr>
          <w:i/>
          <w:spacing w:val="-2"/>
          <w:lang w:val="vi-VN"/>
        </w:rPr>
        <w:t xml:space="preserve"> Nghị quyết số 20-NQ/TW ngày 16/6/2022 của Ban chấp hành Trung ương về tiếp tục đổi mới, phát triển và nâng cao hiệu quả kinh tế tập thể trong giai đoạn mới</w:t>
      </w:r>
      <w:r w:rsidRPr="00E53F40">
        <w:rPr>
          <w:i/>
          <w:lang w:val="nl-NL"/>
        </w:rPr>
        <w:t>).</w:t>
      </w:r>
    </w:p>
    <w:p w:rsidR="00B03C21" w:rsidRPr="00E53F40" w:rsidRDefault="00B03C21" w:rsidP="00B03C21">
      <w:pPr>
        <w:spacing w:before="120" w:after="120"/>
        <w:ind w:firstLine="720"/>
        <w:jc w:val="both"/>
      </w:pPr>
      <w:r w:rsidRPr="00E53F40">
        <w:t xml:space="preserve">- </w:t>
      </w:r>
      <w:r w:rsidRPr="00E53F40">
        <w:rPr>
          <w:lang w:val="vi-VN"/>
        </w:rPr>
        <w:t xml:space="preserve">Tại </w:t>
      </w:r>
      <w:r w:rsidRPr="00E53F40">
        <w:rPr>
          <w:lang w:val="nl-NL"/>
        </w:rPr>
        <w:t>Luật Đất đai số 31/2024/QH15</w:t>
      </w:r>
      <w:r w:rsidRPr="00E53F40">
        <w:rPr>
          <w:lang w:val="sv-SE"/>
        </w:rPr>
        <w:t xml:space="preserve"> đã quy định về khuyến khích đầu tư sử dụng đất đai</w:t>
      </w:r>
      <w:proofErr w:type="gramStart"/>
      <w:r w:rsidRPr="00E53F40">
        <w:rPr>
          <w:lang w:val="sv-SE"/>
        </w:rPr>
        <w:t>:</w:t>
      </w:r>
      <w:r w:rsidRPr="00E53F40">
        <w:rPr>
          <w:i/>
          <w:lang w:val="nl-NL"/>
        </w:rPr>
        <w:t>“</w:t>
      </w:r>
      <w:proofErr w:type="gramEnd"/>
      <w:r w:rsidRPr="00E53F40">
        <w:rPr>
          <w:i/>
          <w:lang w:val="nl-NL"/>
        </w:rPr>
        <w:t>Tập trung đất đai để sản xuất nông nghiệp, lâm nghiệp quy mô lớn</w:t>
      </w:r>
      <w:r w:rsidRPr="00E53F40">
        <w:rPr>
          <w:i/>
          <w:lang w:val="sv-SE"/>
        </w:rPr>
        <w:t xml:space="preserve">” </w:t>
      </w:r>
      <w:r w:rsidRPr="00E53F40">
        <w:rPr>
          <w:lang w:val="sv-SE"/>
        </w:rPr>
        <w:lastRenderedPageBreak/>
        <w:t>(Điều 8);</w:t>
      </w:r>
      <w:r w:rsidRPr="00E53F40">
        <w:rPr>
          <w:i/>
          <w:lang w:val="nl-NL"/>
        </w:rPr>
        <w:t>“</w:t>
      </w:r>
      <w:proofErr w:type="spellStart"/>
      <w:r w:rsidRPr="00E53F40">
        <w:rPr>
          <w:i/>
        </w:rPr>
        <w:t>Nhà</w:t>
      </w:r>
      <w:proofErr w:type="spellEnd"/>
      <w:r w:rsidRPr="00E53F40">
        <w:rPr>
          <w:i/>
        </w:rPr>
        <w:t xml:space="preserve"> </w:t>
      </w:r>
      <w:proofErr w:type="spellStart"/>
      <w:r w:rsidRPr="00E53F40">
        <w:rPr>
          <w:i/>
        </w:rPr>
        <w:t>nước</w:t>
      </w:r>
      <w:proofErr w:type="spellEnd"/>
      <w:r w:rsidRPr="00E53F40">
        <w:rPr>
          <w:i/>
        </w:rPr>
        <w:t xml:space="preserve"> </w:t>
      </w:r>
      <w:proofErr w:type="spellStart"/>
      <w:r w:rsidRPr="00E53F40">
        <w:rPr>
          <w:i/>
        </w:rPr>
        <w:t>có</w:t>
      </w:r>
      <w:proofErr w:type="spellEnd"/>
      <w:r w:rsidRPr="00E53F40">
        <w:rPr>
          <w:i/>
        </w:rPr>
        <w:t xml:space="preserve"> </w:t>
      </w:r>
      <w:proofErr w:type="spellStart"/>
      <w:r w:rsidRPr="00E53F40">
        <w:rPr>
          <w:i/>
        </w:rPr>
        <w:t>chính</w:t>
      </w:r>
      <w:proofErr w:type="spellEnd"/>
      <w:r w:rsidRPr="00E53F40">
        <w:rPr>
          <w:i/>
        </w:rPr>
        <w:t xml:space="preserve"> </w:t>
      </w:r>
      <w:proofErr w:type="spellStart"/>
      <w:r w:rsidRPr="00E53F40">
        <w:rPr>
          <w:i/>
        </w:rPr>
        <w:t>sách</w:t>
      </w:r>
      <w:proofErr w:type="spellEnd"/>
      <w:r w:rsidRPr="00E53F40">
        <w:rPr>
          <w:i/>
        </w:rPr>
        <w:t xml:space="preserve"> </w:t>
      </w:r>
      <w:proofErr w:type="spellStart"/>
      <w:r w:rsidRPr="00E53F40">
        <w:rPr>
          <w:i/>
        </w:rPr>
        <w:t>khuyến</w:t>
      </w:r>
      <w:proofErr w:type="spellEnd"/>
      <w:r w:rsidRPr="00E53F40">
        <w:rPr>
          <w:i/>
        </w:rPr>
        <w:t xml:space="preserve"> </w:t>
      </w:r>
      <w:proofErr w:type="spellStart"/>
      <w:r w:rsidRPr="00E53F40">
        <w:rPr>
          <w:i/>
        </w:rPr>
        <w:t>khích</w:t>
      </w:r>
      <w:proofErr w:type="spellEnd"/>
      <w:r w:rsidRPr="00E53F40">
        <w:rPr>
          <w:i/>
        </w:rPr>
        <w:t xml:space="preserve"> </w:t>
      </w:r>
      <w:proofErr w:type="spellStart"/>
      <w:r w:rsidRPr="00E53F40">
        <w:rPr>
          <w:i/>
        </w:rPr>
        <w:t>tổ</w:t>
      </w:r>
      <w:proofErr w:type="spellEnd"/>
      <w:r w:rsidRPr="00E53F40">
        <w:rPr>
          <w:i/>
        </w:rPr>
        <w:t xml:space="preserve"> </w:t>
      </w:r>
      <w:proofErr w:type="spellStart"/>
      <w:r w:rsidRPr="00E53F40">
        <w:rPr>
          <w:i/>
        </w:rPr>
        <w:t>chức</w:t>
      </w:r>
      <w:proofErr w:type="spellEnd"/>
      <w:r w:rsidRPr="00E53F40">
        <w:rPr>
          <w:i/>
        </w:rPr>
        <w:t xml:space="preserve">, </w:t>
      </w:r>
      <w:proofErr w:type="spellStart"/>
      <w:r w:rsidRPr="00E53F40">
        <w:rPr>
          <w:i/>
        </w:rPr>
        <w:t>cá</w:t>
      </w:r>
      <w:proofErr w:type="spellEnd"/>
      <w:r w:rsidRPr="00E53F40">
        <w:rPr>
          <w:i/>
        </w:rPr>
        <w:t xml:space="preserve"> </w:t>
      </w:r>
      <w:proofErr w:type="spellStart"/>
      <w:r w:rsidRPr="00E53F40">
        <w:rPr>
          <w:i/>
        </w:rPr>
        <w:t>nhân</w:t>
      </w:r>
      <w:proofErr w:type="spellEnd"/>
      <w:r w:rsidRPr="00E53F40">
        <w:rPr>
          <w:i/>
        </w:rPr>
        <w:t xml:space="preserve"> </w:t>
      </w:r>
      <w:proofErr w:type="spellStart"/>
      <w:r w:rsidRPr="00E53F40">
        <w:rPr>
          <w:i/>
        </w:rPr>
        <w:t>thực</w:t>
      </w:r>
      <w:proofErr w:type="spellEnd"/>
      <w:r w:rsidRPr="00E53F40">
        <w:rPr>
          <w:i/>
        </w:rPr>
        <w:t xml:space="preserve"> </w:t>
      </w:r>
      <w:proofErr w:type="spellStart"/>
      <w:r w:rsidRPr="00E53F40">
        <w:rPr>
          <w:i/>
        </w:rPr>
        <w:t>hiện</w:t>
      </w:r>
      <w:proofErr w:type="spellEnd"/>
      <w:r w:rsidRPr="00E53F40">
        <w:rPr>
          <w:i/>
        </w:rPr>
        <w:t xml:space="preserve"> </w:t>
      </w:r>
      <w:proofErr w:type="spellStart"/>
      <w:r w:rsidRPr="00E53F40">
        <w:rPr>
          <w:i/>
        </w:rPr>
        <w:t>tập</w:t>
      </w:r>
      <w:proofErr w:type="spellEnd"/>
      <w:r w:rsidRPr="00E53F40">
        <w:rPr>
          <w:i/>
        </w:rPr>
        <w:t xml:space="preserve"> </w:t>
      </w:r>
      <w:proofErr w:type="spellStart"/>
      <w:r w:rsidRPr="00E53F40">
        <w:rPr>
          <w:i/>
        </w:rPr>
        <w:t>trung</w:t>
      </w:r>
      <w:proofErr w:type="spellEnd"/>
      <w:r w:rsidRPr="00E53F40">
        <w:rPr>
          <w:i/>
        </w:rPr>
        <w:t xml:space="preserve"> </w:t>
      </w:r>
      <w:proofErr w:type="spellStart"/>
      <w:r w:rsidRPr="00E53F40">
        <w:rPr>
          <w:i/>
        </w:rPr>
        <w:t>đất</w:t>
      </w:r>
      <w:proofErr w:type="spellEnd"/>
      <w:r w:rsidRPr="00E53F40">
        <w:rPr>
          <w:i/>
        </w:rPr>
        <w:t xml:space="preserve"> </w:t>
      </w:r>
      <w:proofErr w:type="spellStart"/>
      <w:r w:rsidRPr="00E53F40">
        <w:rPr>
          <w:i/>
        </w:rPr>
        <w:t>để</w:t>
      </w:r>
      <w:proofErr w:type="spellEnd"/>
      <w:r w:rsidRPr="00E53F40">
        <w:rPr>
          <w:i/>
        </w:rPr>
        <w:t xml:space="preserve"> </w:t>
      </w:r>
      <w:proofErr w:type="spellStart"/>
      <w:r w:rsidRPr="00E53F40">
        <w:rPr>
          <w:i/>
        </w:rPr>
        <w:t>sản</w:t>
      </w:r>
      <w:proofErr w:type="spellEnd"/>
      <w:r w:rsidRPr="00E53F40">
        <w:rPr>
          <w:i/>
        </w:rPr>
        <w:t xml:space="preserve"> </w:t>
      </w:r>
      <w:proofErr w:type="spellStart"/>
      <w:r w:rsidRPr="00E53F40">
        <w:rPr>
          <w:i/>
        </w:rPr>
        <w:t>xuất</w:t>
      </w:r>
      <w:proofErr w:type="spellEnd"/>
      <w:r w:rsidRPr="00E53F40">
        <w:rPr>
          <w:i/>
        </w:rPr>
        <w:t xml:space="preserve"> </w:t>
      </w:r>
      <w:proofErr w:type="spellStart"/>
      <w:r w:rsidRPr="00E53F40">
        <w:rPr>
          <w:i/>
        </w:rPr>
        <w:t>nông</w:t>
      </w:r>
      <w:proofErr w:type="spellEnd"/>
      <w:r w:rsidRPr="00E53F40">
        <w:rPr>
          <w:i/>
        </w:rPr>
        <w:t xml:space="preserve"> </w:t>
      </w:r>
      <w:proofErr w:type="spellStart"/>
      <w:r w:rsidRPr="00E53F40">
        <w:rPr>
          <w:i/>
        </w:rPr>
        <w:t>nghiệp</w:t>
      </w:r>
      <w:proofErr w:type="spellEnd"/>
      <w:r w:rsidRPr="00E53F40">
        <w:rPr>
          <w:i/>
        </w:rPr>
        <w:t xml:space="preserve">” </w:t>
      </w:r>
      <w:r w:rsidRPr="00E53F40">
        <w:t>(</w:t>
      </w:r>
      <w:proofErr w:type="spellStart"/>
      <w:r w:rsidRPr="00E53F40">
        <w:t>Khoản</w:t>
      </w:r>
      <w:proofErr w:type="spellEnd"/>
      <w:r w:rsidRPr="00E53F40">
        <w:t xml:space="preserve"> 3 </w:t>
      </w:r>
      <w:proofErr w:type="spellStart"/>
      <w:r w:rsidRPr="00E53F40">
        <w:t>Điều</w:t>
      </w:r>
      <w:proofErr w:type="spellEnd"/>
      <w:r w:rsidRPr="00E53F40">
        <w:t xml:space="preserve"> 192).</w:t>
      </w:r>
    </w:p>
    <w:p w:rsidR="00B03C21" w:rsidRPr="00E53F40" w:rsidRDefault="00B03C21" w:rsidP="00B03C21">
      <w:pPr>
        <w:spacing w:before="120" w:after="120"/>
        <w:ind w:firstLine="720"/>
        <w:jc w:val="both"/>
        <w:rPr>
          <w:lang w:val="sv-SE"/>
        </w:rPr>
      </w:pPr>
      <w:r w:rsidRPr="00E53F40">
        <w:t xml:space="preserve">- </w:t>
      </w:r>
      <w:proofErr w:type="spellStart"/>
      <w:r w:rsidRPr="00E53F40">
        <w:t>Các</w:t>
      </w:r>
      <w:proofErr w:type="spellEnd"/>
      <w:r w:rsidRPr="00E53F40">
        <w:t xml:space="preserve"> </w:t>
      </w:r>
      <w:proofErr w:type="spellStart"/>
      <w:r w:rsidRPr="00E53F40">
        <w:t>Quyết</w:t>
      </w:r>
      <w:proofErr w:type="spellEnd"/>
      <w:r w:rsidRPr="00E53F40">
        <w:t xml:space="preserve"> </w:t>
      </w:r>
      <w:proofErr w:type="spellStart"/>
      <w:r w:rsidRPr="00E53F40">
        <w:t>định</w:t>
      </w:r>
      <w:proofErr w:type="spellEnd"/>
      <w:r w:rsidRPr="00E53F40">
        <w:t xml:space="preserve"> </w:t>
      </w:r>
      <w:proofErr w:type="spellStart"/>
      <w:r w:rsidRPr="00E53F40">
        <w:t>của</w:t>
      </w:r>
      <w:proofErr w:type="spellEnd"/>
      <w:r w:rsidRPr="00E53F40">
        <w:t xml:space="preserve"> </w:t>
      </w:r>
      <w:proofErr w:type="spellStart"/>
      <w:r w:rsidRPr="00E53F40">
        <w:t>Thủ</w:t>
      </w:r>
      <w:proofErr w:type="spellEnd"/>
      <w:r w:rsidRPr="00E53F40">
        <w:t xml:space="preserve"> </w:t>
      </w:r>
      <w:proofErr w:type="spellStart"/>
      <w:r w:rsidRPr="00E53F40">
        <w:t>tướng</w:t>
      </w:r>
      <w:proofErr w:type="spellEnd"/>
      <w:r w:rsidRPr="00E53F40">
        <w:t xml:space="preserve"> </w:t>
      </w:r>
      <w:proofErr w:type="spellStart"/>
      <w:r w:rsidRPr="00E53F40">
        <w:t>Chính</w:t>
      </w:r>
      <w:proofErr w:type="spellEnd"/>
      <w:r w:rsidRPr="00E53F40">
        <w:t xml:space="preserve"> </w:t>
      </w:r>
      <w:proofErr w:type="spellStart"/>
      <w:r w:rsidRPr="00E53F40">
        <w:t>phủ</w:t>
      </w:r>
      <w:proofErr w:type="spellEnd"/>
      <w:r w:rsidRPr="00E53F40">
        <w:t xml:space="preserve"> </w:t>
      </w:r>
      <w:proofErr w:type="spellStart"/>
      <w:r w:rsidRPr="00E53F40">
        <w:t>giao</w:t>
      </w:r>
      <w:proofErr w:type="spellEnd"/>
      <w:r w:rsidRPr="00E53F40">
        <w:t xml:space="preserve"> </w:t>
      </w:r>
      <w:proofErr w:type="spellStart"/>
      <w:r w:rsidRPr="00E53F40">
        <w:t>nhiệm</w:t>
      </w:r>
      <w:proofErr w:type="spellEnd"/>
      <w:r w:rsidRPr="00E53F40">
        <w:t xml:space="preserve"> </w:t>
      </w:r>
      <w:proofErr w:type="spellStart"/>
      <w:r w:rsidRPr="00E53F40">
        <w:t>vụ</w:t>
      </w:r>
      <w:proofErr w:type="spellEnd"/>
      <w:r w:rsidRPr="00E53F40">
        <w:t xml:space="preserve">, </w:t>
      </w:r>
      <w:proofErr w:type="spellStart"/>
      <w:r w:rsidRPr="00E53F40">
        <w:t>giải</w:t>
      </w:r>
      <w:proofErr w:type="spellEnd"/>
      <w:r w:rsidRPr="00E53F40">
        <w:t xml:space="preserve"> </w:t>
      </w:r>
      <w:proofErr w:type="spellStart"/>
      <w:r w:rsidRPr="00E53F40">
        <w:t>pháp</w:t>
      </w:r>
      <w:proofErr w:type="spellEnd"/>
      <w:r w:rsidRPr="00E53F40">
        <w:t xml:space="preserve"> </w:t>
      </w:r>
      <w:r w:rsidRPr="00E53F40">
        <w:rPr>
          <w:lang w:val="sv-SE"/>
        </w:rPr>
        <w:t xml:space="preserve">sửa đổi, bổ sung chính sách thuế, phí theo hướng tạo thuận lợi cho hoạt động sản xuất, kinh doanh của ngành nông nghiệp, thu hút các thành phần kinh tế đầu tư vào khu vực nông nghiệp, nông thôn </w:t>
      </w:r>
      <w:r w:rsidRPr="00E53F40">
        <w:rPr>
          <w:i/>
          <w:lang w:val="sv-SE"/>
        </w:rPr>
        <w:t>(Quyết định số 124/QĐ-TTg ngày 02/02/2012 của Thủ tướng Chính phủ phê duyệt quy hoạch tổng thể phát triển sản xuất ngành nông nghiệp đến năm 2020, tầm nhìn đến 2030, Quyết định số 357/QĐ-TTg ngày 10/3/2020 của Thủ tướng Chính phủ ban hành Kế hoạch triển khai Kết luận số 54-KL/TW ngày 07/8/2019 của Bộ Chính trị).</w:t>
      </w:r>
    </w:p>
    <w:p w:rsidR="00B03C21" w:rsidRPr="00E53F40" w:rsidRDefault="00B03C21" w:rsidP="00B03C21">
      <w:pPr>
        <w:spacing w:before="120" w:after="120"/>
        <w:ind w:firstLine="720"/>
        <w:jc w:val="both"/>
        <w:rPr>
          <w:b/>
          <w:lang w:val="nl-NL"/>
        </w:rPr>
      </w:pPr>
      <w:bookmarkStart w:id="1" w:name="_Toc468025341"/>
      <w:r w:rsidRPr="00E53F40">
        <w:rPr>
          <w:b/>
          <w:lang w:val="nl-NL"/>
        </w:rPr>
        <w:t xml:space="preserve">2. </w:t>
      </w:r>
      <w:bookmarkEnd w:id="1"/>
      <w:r w:rsidRPr="00E53F40">
        <w:rPr>
          <w:b/>
          <w:lang w:val="nl-NL"/>
        </w:rPr>
        <w:t>Cơ sở thực tiễn</w:t>
      </w:r>
    </w:p>
    <w:p w:rsidR="00B03C21" w:rsidRPr="00E53F40" w:rsidRDefault="00B03C21" w:rsidP="00B03C21">
      <w:pPr>
        <w:widowControl w:val="0"/>
        <w:spacing w:before="120" w:after="120"/>
        <w:ind w:firstLine="720"/>
        <w:jc w:val="both"/>
      </w:pPr>
      <w:proofErr w:type="spellStart"/>
      <w:r w:rsidRPr="00E53F40">
        <w:t>Chính</w:t>
      </w:r>
      <w:proofErr w:type="spellEnd"/>
      <w:r w:rsidRPr="00E53F40">
        <w:t xml:space="preserve"> </w:t>
      </w:r>
      <w:proofErr w:type="spellStart"/>
      <w:r w:rsidRPr="00E53F40">
        <w:t>sách</w:t>
      </w:r>
      <w:proofErr w:type="spellEnd"/>
      <w:r w:rsidRPr="00E53F40">
        <w:t xml:space="preserve"> </w:t>
      </w:r>
      <w:proofErr w:type="spellStart"/>
      <w:r w:rsidRPr="00E53F40">
        <w:t>thuế</w:t>
      </w:r>
      <w:proofErr w:type="spellEnd"/>
      <w:r w:rsidRPr="00E53F40">
        <w:t xml:space="preserve"> SDĐNN </w:t>
      </w:r>
      <w:proofErr w:type="spellStart"/>
      <w:r w:rsidRPr="00E53F40">
        <w:t>được</w:t>
      </w:r>
      <w:proofErr w:type="spellEnd"/>
      <w:r w:rsidRPr="00E53F40">
        <w:t xml:space="preserve"> </w:t>
      </w:r>
      <w:proofErr w:type="spellStart"/>
      <w:r w:rsidRPr="00E53F40">
        <w:t>thực</w:t>
      </w:r>
      <w:proofErr w:type="spellEnd"/>
      <w:r w:rsidRPr="00E53F40">
        <w:t xml:space="preserve"> </w:t>
      </w:r>
      <w:proofErr w:type="spellStart"/>
      <w:r w:rsidRPr="00E53F40">
        <w:t>hiện</w:t>
      </w:r>
      <w:proofErr w:type="spellEnd"/>
      <w:r w:rsidRPr="00E53F40">
        <w:t xml:space="preserve"> </w:t>
      </w:r>
      <w:proofErr w:type="spellStart"/>
      <w:r w:rsidRPr="00E53F40">
        <w:t>theo</w:t>
      </w:r>
      <w:proofErr w:type="spellEnd"/>
      <w:r w:rsidRPr="00E53F40">
        <w:t xml:space="preserve"> </w:t>
      </w:r>
      <w:proofErr w:type="spellStart"/>
      <w:r w:rsidRPr="00E53F40">
        <w:t>quy</w:t>
      </w:r>
      <w:proofErr w:type="spellEnd"/>
      <w:r w:rsidRPr="00E53F40">
        <w:t xml:space="preserve"> </w:t>
      </w:r>
      <w:proofErr w:type="spellStart"/>
      <w:r w:rsidRPr="00E53F40">
        <w:t>định</w:t>
      </w:r>
      <w:proofErr w:type="spellEnd"/>
      <w:r w:rsidRPr="00E53F40">
        <w:t xml:space="preserve"> </w:t>
      </w:r>
      <w:proofErr w:type="spellStart"/>
      <w:r w:rsidRPr="00E53F40">
        <w:t>của</w:t>
      </w:r>
      <w:proofErr w:type="spellEnd"/>
      <w:r w:rsidRPr="00E53F40">
        <w:t xml:space="preserve"> </w:t>
      </w:r>
      <w:proofErr w:type="spellStart"/>
      <w:r w:rsidRPr="00E53F40">
        <w:t>Luật</w:t>
      </w:r>
      <w:proofErr w:type="spellEnd"/>
      <w:r w:rsidRPr="00E53F40">
        <w:t xml:space="preserve"> </w:t>
      </w:r>
      <w:proofErr w:type="spellStart"/>
      <w:r w:rsidRPr="00E53F40">
        <w:t>Thuế</w:t>
      </w:r>
      <w:proofErr w:type="spellEnd"/>
      <w:r w:rsidRPr="00E53F40">
        <w:t xml:space="preserve"> SDĐNN </w:t>
      </w:r>
      <w:proofErr w:type="spellStart"/>
      <w:r w:rsidRPr="00E53F40">
        <w:t>năm</w:t>
      </w:r>
      <w:proofErr w:type="spellEnd"/>
      <w:r w:rsidRPr="00E53F40">
        <w:t xml:space="preserve"> 1993, </w:t>
      </w:r>
      <w:proofErr w:type="spellStart"/>
      <w:r w:rsidRPr="00E53F40">
        <w:t>Pháp</w:t>
      </w:r>
      <w:proofErr w:type="spellEnd"/>
      <w:r w:rsidRPr="00E53F40">
        <w:t xml:space="preserve"> </w:t>
      </w:r>
      <w:proofErr w:type="spellStart"/>
      <w:r w:rsidRPr="00E53F40">
        <w:t>lệnh</w:t>
      </w:r>
      <w:proofErr w:type="spellEnd"/>
      <w:r w:rsidRPr="00E53F40">
        <w:t xml:space="preserve"> </w:t>
      </w:r>
      <w:proofErr w:type="spellStart"/>
      <w:r w:rsidRPr="00E53F40">
        <w:t>số</w:t>
      </w:r>
      <w:proofErr w:type="spellEnd"/>
      <w:r w:rsidRPr="00E53F40">
        <w:t xml:space="preserve"> 31-L/CTN </w:t>
      </w:r>
      <w:proofErr w:type="spellStart"/>
      <w:r w:rsidRPr="00E53F40">
        <w:t>năm</w:t>
      </w:r>
      <w:proofErr w:type="spellEnd"/>
      <w:r w:rsidRPr="00E53F40">
        <w:t xml:space="preserve"> 1994 </w:t>
      </w:r>
      <w:proofErr w:type="spellStart"/>
      <w:r w:rsidRPr="00E53F40">
        <w:t>của</w:t>
      </w:r>
      <w:proofErr w:type="spellEnd"/>
      <w:r w:rsidRPr="00E53F40">
        <w:t xml:space="preserve"> </w:t>
      </w:r>
      <w:proofErr w:type="spellStart"/>
      <w:r w:rsidRPr="00E53F40">
        <w:t>Ủy</w:t>
      </w:r>
      <w:proofErr w:type="spellEnd"/>
      <w:r w:rsidRPr="00E53F40">
        <w:t xml:space="preserve"> ban </w:t>
      </w:r>
      <w:proofErr w:type="spellStart"/>
      <w:r w:rsidRPr="00E53F40">
        <w:t>Thường</w:t>
      </w:r>
      <w:proofErr w:type="spellEnd"/>
      <w:r w:rsidRPr="00E53F40">
        <w:t xml:space="preserve"> </w:t>
      </w:r>
      <w:proofErr w:type="spellStart"/>
      <w:r w:rsidRPr="00E53F40">
        <w:t>vụ</w:t>
      </w:r>
      <w:proofErr w:type="spellEnd"/>
      <w:r w:rsidRPr="00E53F40">
        <w:t xml:space="preserve"> </w:t>
      </w:r>
      <w:proofErr w:type="spellStart"/>
      <w:r w:rsidRPr="00E53F40">
        <w:t>Quốc</w:t>
      </w:r>
      <w:proofErr w:type="spellEnd"/>
      <w:r w:rsidRPr="00E53F40">
        <w:t xml:space="preserve"> </w:t>
      </w:r>
      <w:proofErr w:type="spellStart"/>
      <w:r w:rsidRPr="00E53F40">
        <w:t>hội</w:t>
      </w:r>
      <w:proofErr w:type="spellEnd"/>
      <w:r w:rsidRPr="00E53F40">
        <w:t xml:space="preserve"> </w:t>
      </w:r>
      <w:proofErr w:type="spellStart"/>
      <w:r w:rsidRPr="00E53F40">
        <w:t>về</w:t>
      </w:r>
      <w:proofErr w:type="spellEnd"/>
      <w:r w:rsidRPr="00E53F40">
        <w:t xml:space="preserve"> </w:t>
      </w:r>
      <w:proofErr w:type="spellStart"/>
      <w:r w:rsidRPr="00E53F40">
        <w:t>thuế</w:t>
      </w:r>
      <w:proofErr w:type="spellEnd"/>
      <w:r w:rsidRPr="00E53F40">
        <w:t xml:space="preserve"> </w:t>
      </w:r>
      <w:proofErr w:type="spellStart"/>
      <w:r w:rsidRPr="00E53F40">
        <w:t>bổ</w:t>
      </w:r>
      <w:proofErr w:type="spellEnd"/>
      <w:r w:rsidRPr="00E53F40">
        <w:t xml:space="preserve"> sung </w:t>
      </w:r>
      <w:proofErr w:type="spellStart"/>
      <w:r w:rsidRPr="00E53F40">
        <w:t>đối</w:t>
      </w:r>
      <w:proofErr w:type="spellEnd"/>
      <w:r w:rsidRPr="00E53F40">
        <w:t xml:space="preserve"> </w:t>
      </w:r>
      <w:proofErr w:type="spellStart"/>
      <w:r w:rsidRPr="00E53F40">
        <w:t>với</w:t>
      </w:r>
      <w:proofErr w:type="spellEnd"/>
      <w:r w:rsidRPr="00E53F40">
        <w:t xml:space="preserve"> </w:t>
      </w:r>
      <w:proofErr w:type="spellStart"/>
      <w:r w:rsidRPr="00E53F40">
        <w:t>hộ</w:t>
      </w:r>
      <w:proofErr w:type="spellEnd"/>
      <w:r w:rsidRPr="00E53F40">
        <w:t xml:space="preserve"> </w:t>
      </w:r>
      <w:proofErr w:type="spellStart"/>
      <w:r w:rsidRPr="00E53F40">
        <w:t>gia</w:t>
      </w:r>
      <w:proofErr w:type="spellEnd"/>
      <w:r w:rsidRPr="00E53F40">
        <w:t xml:space="preserve"> </w:t>
      </w:r>
      <w:proofErr w:type="spellStart"/>
      <w:r w:rsidRPr="00E53F40">
        <w:t>đình</w:t>
      </w:r>
      <w:proofErr w:type="spellEnd"/>
      <w:r w:rsidRPr="00E53F40">
        <w:t xml:space="preserve"> SDĐNN </w:t>
      </w:r>
      <w:proofErr w:type="spellStart"/>
      <w:r w:rsidRPr="00E53F40">
        <w:t>vượt</w:t>
      </w:r>
      <w:proofErr w:type="spellEnd"/>
      <w:r w:rsidRPr="00E53F40">
        <w:t xml:space="preserve"> </w:t>
      </w:r>
      <w:proofErr w:type="spellStart"/>
      <w:r w:rsidRPr="00E53F40">
        <w:t>quá</w:t>
      </w:r>
      <w:proofErr w:type="spellEnd"/>
      <w:r w:rsidRPr="00E53F40">
        <w:t xml:space="preserve"> </w:t>
      </w:r>
      <w:proofErr w:type="spellStart"/>
      <w:r w:rsidRPr="00E53F40">
        <w:t>hạn</w:t>
      </w:r>
      <w:proofErr w:type="spellEnd"/>
      <w:r w:rsidRPr="00E53F40">
        <w:t xml:space="preserve"> </w:t>
      </w:r>
      <w:proofErr w:type="spellStart"/>
      <w:r w:rsidRPr="00E53F40">
        <w:t>mức</w:t>
      </w:r>
      <w:proofErr w:type="spellEnd"/>
      <w:r w:rsidRPr="00E53F40">
        <w:t xml:space="preserve"> </w:t>
      </w:r>
      <w:proofErr w:type="spellStart"/>
      <w:r w:rsidRPr="00E53F40">
        <w:t>diện</w:t>
      </w:r>
      <w:proofErr w:type="spellEnd"/>
      <w:r w:rsidRPr="00E53F40">
        <w:t xml:space="preserve"> </w:t>
      </w:r>
      <w:proofErr w:type="spellStart"/>
      <w:r w:rsidRPr="00E53F40">
        <w:t>tích</w:t>
      </w:r>
      <w:proofErr w:type="spellEnd"/>
      <w:r w:rsidRPr="00E53F40">
        <w:t xml:space="preserve"> </w:t>
      </w:r>
      <w:proofErr w:type="spellStart"/>
      <w:r w:rsidRPr="00E53F40">
        <w:t>đất</w:t>
      </w:r>
      <w:proofErr w:type="spellEnd"/>
      <w:r w:rsidRPr="00E53F40">
        <w:t>.</w:t>
      </w:r>
    </w:p>
    <w:p w:rsidR="00B03C21" w:rsidRPr="00E53F40" w:rsidRDefault="00B03C21" w:rsidP="00B03C21">
      <w:pPr>
        <w:spacing w:before="120" w:after="120"/>
        <w:ind w:firstLine="720"/>
        <w:jc w:val="both"/>
        <w:rPr>
          <w:lang w:val="nl-NL"/>
        </w:rPr>
      </w:pPr>
      <w:r w:rsidRPr="00E53F40">
        <w:rPr>
          <w:lang w:val="it-CH"/>
        </w:rPr>
        <w:t xml:space="preserve">Theo quy định của Luật Thuế SDĐNN thì tổ chức, cá nhân sử dụng đất vào sản xuất nông nghiệp phải nộp thuế SDĐNN. </w:t>
      </w:r>
      <w:r w:rsidRPr="00E53F40">
        <w:rPr>
          <w:lang w:val="nl-NL"/>
        </w:rPr>
        <w:t xml:space="preserve">Đối tượng chịu thuế </w:t>
      </w:r>
      <w:r w:rsidRPr="00E53F40">
        <w:rPr>
          <w:lang w:val="it-CH"/>
        </w:rPr>
        <w:t>SDĐNN</w:t>
      </w:r>
      <w:r w:rsidRPr="00E53F40">
        <w:rPr>
          <w:lang w:val="nl-NL"/>
        </w:rPr>
        <w:t xml:space="preserve"> là đất dùng vào sản xuất nông nghiệp bao gồm đất trồng trọt; đất có mặt nước nuôi trồng thuỷ sản; đất rừng trồng. Căn cứ tính thuế SDĐNN được xác định theo diện tích đất, hạng đất và định suất thuế tính bằng kg thóc trên một đơn vị diện tích của từng hạng đất (Trong đó, hạng đất căn cứ vào các yếu tố: Chất đất, vị trí, địa hình, điều kiện khí hậu và thời tiết, điều kiện tưới tiêu; Định suất thuế tính bằng kg thóc/ha quy định riêng đối với từng loại đất: Đất trồng cây hàng năm và đất có mặt nước nuôi trồng thuỷ sản từ 50 kg đến 550 kg thóc/ha; Đất trồng cây lâu năm từ 80 kg đến 650 kg thóc/ha; Cây ăn quả lâu năm trồng trên đất trồng cây hàng năm bằng 1,3 lần thuế đối với đất trồng cây hàng năm cùng hạng 1, 2, 3 và bằng thuế đất trồng cây hàng năm cùng hạng 4, 5, 6; riêng đối với cây lấy gỗ và các loại cây lâu năm thu hoạch một lần: thuế SDĐNN tính bằng 4% giá trị sản lượng khai thác. Giá thóc thu thuế do Chủ tịch UBND cấp tỉnh quyết định sát giá thị trường và không được thấp hơn 10% so với giá thị trường tại địa phương).</w:t>
      </w:r>
    </w:p>
    <w:p w:rsidR="00B03C21" w:rsidRPr="00E53F40" w:rsidRDefault="00B03C21" w:rsidP="00B03C21">
      <w:pPr>
        <w:widowControl w:val="0"/>
        <w:spacing w:before="120" w:after="120"/>
        <w:ind w:firstLine="720"/>
        <w:jc w:val="both"/>
      </w:pPr>
      <w:r w:rsidRPr="00E53F40">
        <w:rPr>
          <w:lang w:val="nl-NL"/>
        </w:rPr>
        <w:t>Luật Thuế SDĐNN quy định việc miễn, giảm thuế SDĐNN như sau</w:t>
      </w:r>
      <w:r w:rsidRPr="00E53F40">
        <w:rPr>
          <w:lang w:val="it-CH"/>
        </w:rPr>
        <w:t xml:space="preserve">: (i) Miễn thuế đối với đất đồi, núi trọc dùng vào sản xuất nông, lâm nghiệp, đất trồng rừng phòng hộ và rừng đặc dụng; đối với các hộ nông dân là người tàn tật, già yếu không nơi nương tựa; đối với hộ nộp thuế có thương binh hạng 1/4 và 2/4, bệnh binh hạng 1/3 và 2/3; (ii) Miễn thuế có thời hạn đối với đất khai hoang dùng vào sản xuất; đất trồng cây lâu năm chuyển sang trồng lại mới và đất trồng cây hàng năm chuyển sang trồng cây lâu năm, cây ăn quả; hộ di chuyển đến vùng kinh tế mới khai hoang để sản xuất nông nghiệp; (iii) Giảm thuế trong trường hợp thiên </w:t>
      </w:r>
      <w:r w:rsidRPr="00E53F40">
        <w:rPr>
          <w:lang w:val="it-CH"/>
        </w:rPr>
        <w:lastRenderedPageBreak/>
        <w:t>tai, địch hoạ làm thiệt hại mùa màng; đối với hộ nộp thuế có thương binh, bệnh binh không thuộc diện miễn thuế mà đời sống có nhiều khó khăn; (iv) Miễn thuế hoặc giảm thuế cho các hộ nông dân sản xuất ở vùng cao, miền núi, biên giới và hải đảo và đối với các hộ nông dân là dân tộc thiểu số mà sản xuất và đời sống còn nhiều khó khăn; đối với hộ nộp thuế là gia đình liệt sỹ.</w:t>
      </w:r>
    </w:p>
    <w:p w:rsidR="00B03C21" w:rsidRPr="00E53F40" w:rsidRDefault="00B03C21" w:rsidP="00B03C21">
      <w:pPr>
        <w:spacing w:before="120" w:after="120"/>
        <w:ind w:firstLine="720"/>
        <w:jc w:val="both"/>
        <w:rPr>
          <w:lang w:val="nl-NL"/>
        </w:rPr>
      </w:pPr>
      <w:r w:rsidRPr="00E53F40">
        <w:rPr>
          <w:lang w:val="nl-NL"/>
        </w:rPr>
        <w:t xml:space="preserve">Thực hiện chủ trương xóa đói, giảm nghèo của Đảng và Nhà nước, đồng thời hỗ trợ đối với nông dân, khuyến khích phát triển sản xuất nông nghiệp, chính sách miễn, giảm thuế SDĐNN được thực hiện từ năm 2001 đến nay. Theo quy định hiện hành thì </w:t>
      </w:r>
      <w:r w:rsidRPr="00E53F40">
        <w:rPr>
          <w:lang w:val="sv-SE"/>
        </w:rPr>
        <w:t xml:space="preserve">thuế SDĐNN đang được miễn đến hết ngày 31/12/2025 theo Nghị quyết số </w:t>
      </w:r>
      <w:r w:rsidRPr="00E53F40">
        <w:rPr>
          <w:lang w:val="nl-NL"/>
        </w:rPr>
        <w:t>55/2010/QH12, Nghị quyết số 28/2016/QH14 và Nghị quyết số 107/2020/QH14 của Quốc hội,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B03C21" w:rsidRPr="00E53F40" w:rsidRDefault="00B03C21" w:rsidP="00B03C21">
      <w:pPr>
        <w:spacing w:before="120" w:after="120"/>
        <w:ind w:firstLine="720"/>
        <w:jc w:val="both"/>
        <w:rPr>
          <w:lang w:val="nl-NL"/>
        </w:rPr>
      </w:pPr>
      <w:r w:rsidRPr="00E53F40">
        <w:rPr>
          <w:lang w:val="nl-NL"/>
        </w:rPr>
        <w:t xml:space="preserve">Tổng kết, đánh giá 20 năm thực hiện chính sách miễn, giảm thuế </w:t>
      </w:r>
      <w:r w:rsidRPr="00E53F40">
        <w:rPr>
          <w:lang w:val="it-CH"/>
        </w:rPr>
        <w:t>SDĐNN</w:t>
      </w:r>
      <w:r w:rsidRPr="00E53F40">
        <w:rPr>
          <w:lang w:val="nl-NL"/>
        </w:rPr>
        <w:t xml:space="preserve"> cho thấy, </w:t>
      </w:r>
      <w:r w:rsidRPr="00E53F40">
        <w:rPr>
          <w:lang w:val="sv-SE"/>
        </w:rPr>
        <w:t>tổng số thuế SDĐNN miễn, giảm giai đoạn 2001-2010 trung bình khoảng 3.268,5 tỷ đồng/năm; giai đoạn từ 2011-2016 trung bình khoảng 6.308,3 tỷ đồng/năm; giai đoạn 2017-2020 khoảng 7.438,5 tỷ đồng/năm; giai đoạn 2021-2023 trung bình khoảng 7.500 tỷ đồng/năm. C</w:t>
      </w:r>
      <w:r w:rsidRPr="00E53F40">
        <w:rPr>
          <w:lang w:val="nl-NL"/>
        </w:rPr>
        <w:t>hính sách miễn, giảm thuế SDĐNN là giải pháp có tác động lớn, quan trọng g</w:t>
      </w:r>
      <w:r w:rsidRPr="00E53F40">
        <w:rPr>
          <w:snapToGrid w:val="0"/>
          <w:lang w:val="nl-NL"/>
        </w:rPr>
        <w:t xml:space="preserve">óp phần thực hiện chủ trương, quan điểm của Đảng và Nhà nước về nông nghiệp, nông dân, nông thôn trong từng thời kỳ; </w:t>
      </w:r>
      <w:r w:rsidRPr="00E53F40">
        <w:rPr>
          <w:lang w:val="nl-NL"/>
        </w:rPr>
        <w:t xml:space="preserve">góp phần hỗ trợ trực tiếp người nông dân, khuyến khích tổ chức, cá nhân đầu tư vào nông nghiệp, nông dân, nông thôn; </w:t>
      </w:r>
      <w:r w:rsidRPr="00E53F40">
        <w:rPr>
          <w:lang w:val="sv-SE"/>
        </w:rPr>
        <w:t>k</w:t>
      </w:r>
      <w:r w:rsidRPr="00E53F40">
        <w:rPr>
          <w:lang w:val="vi-VN"/>
        </w:rPr>
        <w:t xml:space="preserve">huyến khích tập trung đất đai để sản xuất nông nghiệp </w:t>
      </w:r>
      <w:r w:rsidRPr="00E53F40">
        <w:rPr>
          <w:lang w:val="sv-SE"/>
        </w:rPr>
        <w:t>với</w:t>
      </w:r>
      <w:r w:rsidRPr="00E53F40">
        <w:rPr>
          <w:lang w:val="vi-VN"/>
        </w:rPr>
        <w:t xml:space="preserve"> quy mô lớn, </w:t>
      </w:r>
      <w:r w:rsidRPr="00E53F40">
        <w:rPr>
          <w:snapToGrid w:val="0"/>
          <w:lang w:val="nl-NL"/>
        </w:rPr>
        <w:t xml:space="preserve">góp phần chuyển dịch cơ cấu kinh tế nông nghiệp, nông thôn theo hướng hiện đại hóa, </w:t>
      </w:r>
      <w:r w:rsidRPr="00E53F40">
        <w:rPr>
          <w:lang w:val="nl-NL"/>
        </w:rPr>
        <w:t>góp phần cải thiện, nâng cao đời sống nông dân, tạo việc làm cho khu vực nông thôn, g</w:t>
      </w:r>
      <w:r w:rsidRPr="00E53F40">
        <w:rPr>
          <w:bCs/>
          <w:lang w:val="nl-NL"/>
        </w:rPr>
        <w:t xml:space="preserve">óp phần </w:t>
      </w:r>
      <w:r w:rsidRPr="00E53F40">
        <w:rPr>
          <w:lang w:val="vi-VN"/>
        </w:rPr>
        <w:t>nâng cao sức cạnh tranh của sản phẩm nông nghiệp trên thị trường trong bối cảnh hội nhập kinh tế quốc tế</w:t>
      </w:r>
      <w:r w:rsidRPr="00E53F40">
        <w:rPr>
          <w:lang w:val="nl-NL"/>
        </w:rPr>
        <w:t>.</w:t>
      </w:r>
    </w:p>
    <w:p w:rsidR="00B03C21" w:rsidRPr="00E53F40" w:rsidRDefault="00B03C21" w:rsidP="00B03C21">
      <w:pPr>
        <w:spacing w:before="120" w:after="120"/>
        <w:ind w:firstLine="720"/>
        <w:jc w:val="both"/>
        <w:rPr>
          <w:lang w:val="nl-NL"/>
        </w:rPr>
      </w:pPr>
      <w:r w:rsidRPr="00E53F40">
        <w:rPr>
          <w:lang w:val="nl-NL"/>
        </w:rPr>
        <w:t>Trong thời gian tới, việc tiếp tục thực hiện miễn thuế SDĐNN như quy định hiện hành là cần thiết xuất phát từ các lý do sau:</w:t>
      </w:r>
    </w:p>
    <w:p w:rsidR="00B03C21" w:rsidRPr="00E53F40" w:rsidRDefault="00B03C21" w:rsidP="00B03C21">
      <w:pPr>
        <w:spacing w:before="120" w:after="120"/>
        <w:ind w:firstLine="720"/>
        <w:jc w:val="both"/>
        <w:rPr>
          <w:rFonts w:eastAsia="Calibri"/>
          <w:lang w:val="nl-NL"/>
        </w:rPr>
      </w:pPr>
      <w:proofErr w:type="spellStart"/>
      <w:proofErr w:type="gramStart"/>
      <w:r w:rsidRPr="00E53F40">
        <w:rPr>
          <w:i/>
        </w:rPr>
        <w:t>Một</w:t>
      </w:r>
      <w:proofErr w:type="spellEnd"/>
      <w:r w:rsidRPr="00E53F40">
        <w:rPr>
          <w:i/>
        </w:rPr>
        <w:t xml:space="preserve"> </w:t>
      </w:r>
      <w:proofErr w:type="spellStart"/>
      <w:r w:rsidRPr="00E53F40">
        <w:rPr>
          <w:i/>
        </w:rPr>
        <w:t>là</w:t>
      </w:r>
      <w:proofErr w:type="spellEnd"/>
      <w:r w:rsidRPr="00E53F40">
        <w:rPr>
          <w:i/>
        </w:rPr>
        <w:t>,</w:t>
      </w:r>
      <w:r w:rsidRPr="00E53F40">
        <w:t xml:space="preserve"> t</w:t>
      </w:r>
      <w:r w:rsidRPr="00E53F40">
        <w:rPr>
          <w:lang w:val="vi-VN"/>
        </w:rPr>
        <w:t xml:space="preserve">iếp tục khuyến khích </w:t>
      </w:r>
      <w:r w:rsidRPr="00E53F40">
        <w:rPr>
          <w:lang w:val="nl-NL"/>
        </w:rPr>
        <w:t xml:space="preserve">tổ chức, cá nhân </w:t>
      </w:r>
      <w:r w:rsidRPr="00E53F40">
        <w:rPr>
          <w:lang w:val="vi-VN"/>
        </w:rPr>
        <w:t>đầu tư vào</w:t>
      </w:r>
      <w:r w:rsidRPr="00E53F40">
        <w:t xml:space="preserve"> </w:t>
      </w:r>
      <w:proofErr w:type="spellStart"/>
      <w:r w:rsidRPr="00E53F40">
        <w:t>lĩnh</w:t>
      </w:r>
      <w:proofErr w:type="spellEnd"/>
      <w:r w:rsidRPr="00E53F40">
        <w:t xml:space="preserve"> </w:t>
      </w:r>
      <w:proofErr w:type="spellStart"/>
      <w:r w:rsidRPr="00E53F40">
        <w:t>vực</w:t>
      </w:r>
      <w:proofErr w:type="spellEnd"/>
      <w:r w:rsidRPr="00E53F40">
        <w:rPr>
          <w:lang w:val="vi-VN"/>
        </w:rPr>
        <w:t xml:space="preserve"> nông nghiệp</w:t>
      </w:r>
      <w:r w:rsidRPr="00E53F40">
        <w:rPr>
          <w:lang w:val="nl-NL"/>
        </w:rPr>
        <w:t>, góp phần tái cơ cấu ngành nông nghiệp.</w:t>
      </w:r>
      <w:proofErr w:type="gramEnd"/>
    </w:p>
    <w:p w:rsidR="00B03C21" w:rsidRPr="00E53F40" w:rsidRDefault="00B03C21" w:rsidP="00B03C21">
      <w:pPr>
        <w:spacing w:before="120" w:after="120"/>
        <w:ind w:firstLine="720"/>
        <w:jc w:val="both"/>
      </w:pPr>
      <w:proofErr w:type="spellStart"/>
      <w:r w:rsidRPr="00E53F40">
        <w:rPr>
          <w:i/>
        </w:rPr>
        <w:t>Hai</w:t>
      </w:r>
      <w:proofErr w:type="spellEnd"/>
      <w:r w:rsidRPr="00E53F40">
        <w:rPr>
          <w:i/>
        </w:rPr>
        <w:t xml:space="preserve"> </w:t>
      </w:r>
      <w:proofErr w:type="spellStart"/>
      <w:r w:rsidRPr="00E53F40">
        <w:rPr>
          <w:i/>
        </w:rPr>
        <w:t>là</w:t>
      </w:r>
      <w:proofErr w:type="spellEnd"/>
      <w:r w:rsidRPr="00E53F40">
        <w:rPr>
          <w:i/>
        </w:rPr>
        <w:t>,</w:t>
      </w:r>
      <w:r w:rsidRPr="00E53F40">
        <w:t xml:space="preserve"> </w:t>
      </w:r>
      <w:proofErr w:type="spellStart"/>
      <w:r w:rsidRPr="00E53F40">
        <w:t>tiếp</w:t>
      </w:r>
      <w:proofErr w:type="spellEnd"/>
      <w:r w:rsidRPr="00E53F40">
        <w:t xml:space="preserve"> </w:t>
      </w:r>
      <w:proofErr w:type="spellStart"/>
      <w:r w:rsidRPr="00E53F40">
        <w:t>tục</w:t>
      </w:r>
      <w:proofErr w:type="spellEnd"/>
      <w:r w:rsidRPr="00E53F40">
        <w:t xml:space="preserve"> </w:t>
      </w:r>
      <w:proofErr w:type="spellStart"/>
      <w:r w:rsidRPr="00E53F40">
        <w:t>góp</w:t>
      </w:r>
      <w:proofErr w:type="spellEnd"/>
      <w:r w:rsidRPr="00E53F40">
        <w:t xml:space="preserve"> </w:t>
      </w:r>
      <w:proofErr w:type="spellStart"/>
      <w:r w:rsidRPr="00E53F40">
        <w:t>phần</w:t>
      </w:r>
      <w:proofErr w:type="spellEnd"/>
      <w:r w:rsidRPr="00E53F40">
        <w:t xml:space="preserve"> </w:t>
      </w:r>
      <w:proofErr w:type="spellStart"/>
      <w:r w:rsidRPr="00E53F40">
        <w:t>bảo</w:t>
      </w:r>
      <w:proofErr w:type="spellEnd"/>
      <w:r w:rsidRPr="00E53F40">
        <w:t xml:space="preserve"> </w:t>
      </w:r>
      <w:proofErr w:type="spellStart"/>
      <w:r w:rsidRPr="00E53F40">
        <w:t>đảm</w:t>
      </w:r>
      <w:proofErr w:type="spellEnd"/>
      <w:r w:rsidRPr="00E53F40">
        <w:t xml:space="preserve"> </w:t>
      </w:r>
      <w:proofErr w:type="spellStart"/>
      <w:r w:rsidRPr="00E53F40">
        <w:t>vững</w:t>
      </w:r>
      <w:proofErr w:type="spellEnd"/>
      <w:r w:rsidRPr="00E53F40">
        <w:t xml:space="preserve"> </w:t>
      </w:r>
      <w:proofErr w:type="spellStart"/>
      <w:r w:rsidRPr="00E53F40">
        <w:t>chắc</w:t>
      </w:r>
      <w:proofErr w:type="spellEnd"/>
      <w:r w:rsidRPr="00E53F40">
        <w:t xml:space="preserve"> an </w:t>
      </w:r>
      <w:proofErr w:type="spellStart"/>
      <w:r w:rsidRPr="00E53F40">
        <w:t>ninh</w:t>
      </w:r>
      <w:proofErr w:type="spellEnd"/>
      <w:r w:rsidRPr="00E53F40">
        <w:t xml:space="preserve"> </w:t>
      </w:r>
      <w:proofErr w:type="spellStart"/>
      <w:r w:rsidRPr="00E53F40">
        <w:t>lương</w:t>
      </w:r>
      <w:proofErr w:type="spellEnd"/>
      <w:r w:rsidRPr="00E53F40">
        <w:t xml:space="preserve"> </w:t>
      </w:r>
      <w:proofErr w:type="spellStart"/>
      <w:r w:rsidRPr="00E53F40">
        <w:t>thực</w:t>
      </w:r>
      <w:proofErr w:type="spellEnd"/>
      <w:r w:rsidRPr="00E53F40">
        <w:t xml:space="preserve"> </w:t>
      </w:r>
      <w:proofErr w:type="spellStart"/>
      <w:r w:rsidRPr="00E53F40">
        <w:t>quốc</w:t>
      </w:r>
      <w:proofErr w:type="spellEnd"/>
      <w:r w:rsidRPr="00E53F40">
        <w:t xml:space="preserve"> </w:t>
      </w:r>
      <w:proofErr w:type="spellStart"/>
      <w:r w:rsidRPr="00E53F40">
        <w:t>gia</w:t>
      </w:r>
      <w:proofErr w:type="spellEnd"/>
      <w:r w:rsidRPr="00E53F40">
        <w:t xml:space="preserve"> </w:t>
      </w:r>
      <w:proofErr w:type="spellStart"/>
      <w:r w:rsidRPr="00E53F40">
        <w:t>và</w:t>
      </w:r>
      <w:proofErr w:type="spellEnd"/>
      <w:r w:rsidRPr="00E53F40">
        <w:t xml:space="preserve"> </w:t>
      </w:r>
      <w:proofErr w:type="spellStart"/>
      <w:r w:rsidRPr="00E53F40">
        <w:t>ổn</w:t>
      </w:r>
      <w:proofErr w:type="spellEnd"/>
      <w:r w:rsidRPr="00E53F40">
        <w:t xml:space="preserve"> </w:t>
      </w:r>
      <w:proofErr w:type="spellStart"/>
      <w:r w:rsidRPr="00E53F40">
        <w:t>định</w:t>
      </w:r>
      <w:proofErr w:type="spellEnd"/>
      <w:r w:rsidRPr="00E53F40">
        <w:t xml:space="preserve"> </w:t>
      </w:r>
      <w:proofErr w:type="spellStart"/>
      <w:r w:rsidRPr="00E53F40">
        <w:t>kinh</w:t>
      </w:r>
      <w:proofErr w:type="spellEnd"/>
      <w:r w:rsidRPr="00E53F40">
        <w:t xml:space="preserve"> </w:t>
      </w:r>
      <w:proofErr w:type="spellStart"/>
      <w:r w:rsidRPr="00E53F40">
        <w:t>tế</w:t>
      </w:r>
      <w:proofErr w:type="spellEnd"/>
      <w:r w:rsidRPr="00E53F40">
        <w:t xml:space="preserve"> - </w:t>
      </w:r>
      <w:proofErr w:type="spellStart"/>
      <w:r w:rsidRPr="00E53F40">
        <w:t>xã</w:t>
      </w:r>
      <w:proofErr w:type="spellEnd"/>
      <w:r w:rsidRPr="00E53F40">
        <w:t xml:space="preserve"> </w:t>
      </w:r>
      <w:proofErr w:type="spellStart"/>
      <w:r w:rsidRPr="00E53F40">
        <w:t>hội</w:t>
      </w:r>
      <w:proofErr w:type="spellEnd"/>
      <w:r w:rsidRPr="00E53F40">
        <w:t xml:space="preserve"> (KT-XH)</w:t>
      </w:r>
      <w:r w:rsidRPr="00E53F40">
        <w:rPr>
          <w:b/>
        </w:rPr>
        <w:t xml:space="preserve"> </w:t>
      </w:r>
      <w:proofErr w:type="spellStart"/>
      <w:r w:rsidRPr="00E53F40">
        <w:t>thông</w:t>
      </w:r>
      <w:proofErr w:type="spellEnd"/>
      <w:r w:rsidRPr="00E53F40">
        <w:t xml:space="preserve"> qua </w:t>
      </w:r>
      <w:proofErr w:type="spellStart"/>
      <w:r w:rsidRPr="00E53F40">
        <w:t>đẩy</w:t>
      </w:r>
      <w:proofErr w:type="spellEnd"/>
      <w:r w:rsidRPr="00E53F40">
        <w:t xml:space="preserve"> </w:t>
      </w:r>
      <w:proofErr w:type="spellStart"/>
      <w:r w:rsidRPr="00E53F40">
        <w:t>mạnh</w:t>
      </w:r>
      <w:proofErr w:type="spellEnd"/>
      <w:r w:rsidRPr="00E53F40">
        <w:t xml:space="preserve"> </w:t>
      </w:r>
      <w:proofErr w:type="spellStart"/>
      <w:r w:rsidRPr="00E53F40">
        <w:t>tích</w:t>
      </w:r>
      <w:proofErr w:type="spellEnd"/>
      <w:r w:rsidRPr="00E53F40">
        <w:t xml:space="preserve"> </w:t>
      </w:r>
      <w:proofErr w:type="spellStart"/>
      <w:r w:rsidRPr="00E53F40">
        <w:t>tụ</w:t>
      </w:r>
      <w:proofErr w:type="spellEnd"/>
      <w:r w:rsidRPr="00E53F40">
        <w:t xml:space="preserve">, </w:t>
      </w:r>
      <w:proofErr w:type="spellStart"/>
      <w:r w:rsidRPr="00E53F40">
        <w:t>tập</w:t>
      </w:r>
      <w:proofErr w:type="spellEnd"/>
      <w:r w:rsidRPr="00E53F40">
        <w:t xml:space="preserve"> </w:t>
      </w:r>
      <w:proofErr w:type="spellStart"/>
      <w:r w:rsidRPr="00E53F40">
        <w:t>trung</w:t>
      </w:r>
      <w:proofErr w:type="spellEnd"/>
      <w:r w:rsidRPr="00E53F40">
        <w:t xml:space="preserve"> </w:t>
      </w:r>
      <w:proofErr w:type="spellStart"/>
      <w:r w:rsidRPr="00E53F40">
        <w:t>đất</w:t>
      </w:r>
      <w:proofErr w:type="spellEnd"/>
      <w:r w:rsidRPr="00E53F40">
        <w:t xml:space="preserve"> </w:t>
      </w:r>
      <w:proofErr w:type="spellStart"/>
      <w:r w:rsidRPr="00E53F40">
        <w:t>đai</w:t>
      </w:r>
      <w:proofErr w:type="spellEnd"/>
      <w:r w:rsidRPr="00E53F40">
        <w:t xml:space="preserve"> </w:t>
      </w:r>
      <w:proofErr w:type="spellStart"/>
      <w:r w:rsidRPr="00E53F40">
        <w:t>để</w:t>
      </w:r>
      <w:proofErr w:type="spellEnd"/>
      <w:r w:rsidRPr="00E53F40">
        <w:t xml:space="preserve"> </w:t>
      </w:r>
      <w:proofErr w:type="spellStart"/>
      <w:r w:rsidRPr="00E53F40">
        <w:t>đổi</w:t>
      </w:r>
      <w:proofErr w:type="spellEnd"/>
      <w:r w:rsidRPr="00E53F40">
        <w:t xml:space="preserve"> </w:t>
      </w:r>
      <w:proofErr w:type="spellStart"/>
      <w:r w:rsidRPr="00E53F40">
        <w:t>mới</w:t>
      </w:r>
      <w:proofErr w:type="spellEnd"/>
      <w:r w:rsidRPr="00E53F40">
        <w:t xml:space="preserve"> </w:t>
      </w:r>
      <w:proofErr w:type="spellStart"/>
      <w:r w:rsidRPr="00E53F40">
        <w:t>các</w:t>
      </w:r>
      <w:proofErr w:type="spellEnd"/>
      <w:r w:rsidRPr="00E53F40">
        <w:t xml:space="preserve"> </w:t>
      </w:r>
      <w:proofErr w:type="spellStart"/>
      <w:r w:rsidRPr="00E53F40">
        <w:t>hình</w:t>
      </w:r>
      <w:proofErr w:type="spellEnd"/>
      <w:r w:rsidRPr="00E53F40">
        <w:t xml:space="preserve"> </w:t>
      </w:r>
      <w:proofErr w:type="spellStart"/>
      <w:r w:rsidRPr="00E53F40">
        <w:t>thức</w:t>
      </w:r>
      <w:proofErr w:type="spellEnd"/>
      <w:r w:rsidRPr="00E53F40">
        <w:t xml:space="preserve"> </w:t>
      </w:r>
      <w:proofErr w:type="spellStart"/>
      <w:r w:rsidRPr="00E53F40">
        <w:t>tổ</w:t>
      </w:r>
      <w:proofErr w:type="spellEnd"/>
      <w:r w:rsidRPr="00E53F40">
        <w:t xml:space="preserve"> </w:t>
      </w:r>
      <w:proofErr w:type="spellStart"/>
      <w:r w:rsidRPr="00E53F40">
        <w:t>chức</w:t>
      </w:r>
      <w:proofErr w:type="spellEnd"/>
      <w:r w:rsidRPr="00E53F40">
        <w:t xml:space="preserve"> </w:t>
      </w:r>
      <w:proofErr w:type="spellStart"/>
      <w:r w:rsidRPr="00E53F40">
        <w:t>sản</w:t>
      </w:r>
      <w:proofErr w:type="spellEnd"/>
      <w:r w:rsidRPr="00E53F40">
        <w:t xml:space="preserve"> </w:t>
      </w:r>
      <w:proofErr w:type="spellStart"/>
      <w:r w:rsidRPr="00E53F40">
        <w:t>xuất</w:t>
      </w:r>
      <w:proofErr w:type="spellEnd"/>
      <w:r w:rsidRPr="00E53F40">
        <w:t xml:space="preserve"> </w:t>
      </w:r>
      <w:proofErr w:type="spellStart"/>
      <w:r w:rsidRPr="00E53F40">
        <w:t>nông</w:t>
      </w:r>
      <w:proofErr w:type="spellEnd"/>
      <w:r w:rsidRPr="00E53F40">
        <w:t xml:space="preserve"> </w:t>
      </w:r>
      <w:proofErr w:type="spellStart"/>
      <w:r w:rsidRPr="00E53F40">
        <w:t>nghiệp</w:t>
      </w:r>
      <w:proofErr w:type="spellEnd"/>
      <w:r w:rsidRPr="00E53F40">
        <w:t xml:space="preserve">, </w:t>
      </w:r>
      <w:proofErr w:type="spellStart"/>
      <w:r w:rsidRPr="00E53F40">
        <w:t>phát</w:t>
      </w:r>
      <w:proofErr w:type="spellEnd"/>
      <w:r w:rsidRPr="00E53F40">
        <w:t xml:space="preserve"> </w:t>
      </w:r>
      <w:proofErr w:type="spellStart"/>
      <w:r w:rsidRPr="00E53F40">
        <w:t>triển</w:t>
      </w:r>
      <w:proofErr w:type="spellEnd"/>
      <w:r w:rsidRPr="00E53F40">
        <w:t xml:space="preserve"> </w:t>
      </w:r>
      <w:proofErr w:type="spellStart"/>
      <w:r w:rsidRPr="00E53F40">
        <w:t>nông</w:t>
      </w:r>
      <w:proofErr w:type="spellEnd"/>
      <w:r w:rsidRPr="00E53F40">
        <w:t xml:space="preserve"> </w:t>
      </w:r>
      <w:proofErr w:type="spellStart"/>
      <w:r w:rsidRPr="00E53F40">
        <w:t>nghiệp</w:t>
      </w:r>
      <w:proofErr w:type="spellEnd"/>
      <w:r w:rsidRPr="00E53F40">
        <w:t xml:space="preserve"> </w:t>
      </w:r>
      <w:proofErr w:type="spellStart"/>
      <w:r w:rsidRPr="00E53F40">
        <w:t>theo</w:t>
      </w:r>
      <w:proofErr w:type="spellEnd"/>
      <w:r w:rsidRPr="00E53F40">
        <w:t xml:space="preserve"> </w:t>
      </w:r>
      <w:proofErr w:type="spellStart"/>
      <w:r w:rsidRPr="00E53F40">
        <w:t>hướng</w:t>
      </w:r>
      <w:proofErr w:type="spellEnd"/>
      <w:r w:rsidRPr="00E53F40">
        <w:t xml:space="preserve"> </w:t>
      </w:r>
      <w:proofErr w:type="spellStart"/>
      <w:r w:rsidRPr="00E53F40">
        <w:t>hiện</w:t>
      </w:r>
      <w:proofErr w:type="spellEnd"/>
      <w:r w:rsidRPr="00E53F40">
        <w:t xml:space="preserve"> </w:t>
      </w:r>
      <w:proofErr w:type="spellStart"/>
      <w:r w:rsidRPr="00E53F40">
        <w:t>đại</w:t>
      </w:r>
      <w:proofErr w:type="spellEnd"/>
      <w:r w:rsidRPr="00E53F40">
        <w:t xml:space="preserve"> </w:t>
      </w:r>
      <w:proofErr w:type="spellStart"/>
      <w:r w:rsidRPr="00E53F40">
        <w:t>hóa</w:t>
      </w:r>
      <w:proofErr w:type="spellEnd"/>
      <w:r w:rsidRPr="00E53F40">
        <w:t xml:space="preserve">, </w:t>
      </w:r>
      <w:proofErr w:type="spellStart"/>
      <w:r w:rsidRPr="00E53F40">
        <w:t>chuyên</w:t>
      </w:r>
      <w:proofErr w:type="spellEnd"/>
      <w:r w:rsidRPr="00E53F40">
        <w:t xml:space="preserve"> </w:t>
      </w:r>
      <w:proofErr w:type="spellStart"/>
      <w:r w:rsidRPr="00E53F40">
        <w:t>canh</w:t>
      </w:r>
      <w:proofErr w:type="spellEnd"/>
      <w:r w:rsidRPr="00E53F40">
        <w:t xml:space="preserve"> </w:t>
      </w:r>
      <w:proofErr w:type="spellStart"/>
      <w:r w:rsidRPr="00E53F40">
        <w:t>hóa</w:t>
      </w:r>
      <w:proofErr w:type="spellEnd"/>
      <w:r w:rsidRPr="00E53F40">
        <w:t xml:space="preserve"> </w:t>
      </w:r>
      <w:proofErr w:type="spellStart"/>
      <w:r w:rsidRPr="00E53F40">
        <w:t>tập</w:t>
      </w:r>
      <w:proofErr w:type="spellEnd"/>
      <w:r w:rsidRPr="00E53F40">
        <w:t xml:space="preserve"> </w:t>
      </w:r>
      <w:proofErr w:type="spellStart"/>
      <w:r w:rsidRPr="00E53F40">
        <w:t>trung</w:t>
      </w:r>
      <w:proofErr w:type="spellEnd"/>
      <w:r w:rsidRPr="00E53F40">
        <w:t xml:space="preserve">, </w:t>
      </w:r>
      <w:proofErr w:type="spellStart"/>
      <w:r w:rsidRPr="00E53F40">
        <w:t>quy</w:t>
      </w:r>
      <w:proofErr w:type="spellEnd"/>
      <w:r w:rsidRPr="00E53F40">
        <w:t xml:space="preserve"> </w:t>
      </w:r>
      <w:proofErr w:type="spellStart"/>
      <w:r w:rsidRPr="00E53F40">
        <w:t>mô</w:t>
      </w:r>
      <w:proofErr w:type="spellEnd"/>
      <w:r w:rsidRPr="00E53F40">
        <w:t xml:space="preserve"> </w:t>
      </w:r>
      <w:proofErr w:type="spellStart"/>
      <w:r w:rsidRPr="00E53F40">
        <w:t>lớn</w:t>
      </w:r>
      <w:proofErr w:type="spellEnd"/>
      <w:r w:rsidRPr="00E53F40">
        <w:t>.</w:t>
      </w:r>
    </w:p>
    <w:p w:rsidR="00B03C21" w:rsidRPr="00E53F40" w:rsidRDefault="00B03C21" w:rsidP="00B03C21">
      <w:pPr>
        <w:spacing w:before="120" w:after="120"/>
        <w:ind w:firstLine="720"/>
        <w:jc w:val="both"/>
      </w:pPr>
      <w:proofErr w:type="gramStart"/>
      <w:r w:rsidRPr="00E53F40">
        <w:rPr>
          <w:i/>
        </w:rPr>
        <w:t xml:space="preserve">Ba </w:t>
      </w:r>
      <w:proofErr w:type="spellStart"/>
      <w:r w:rsidRPr="00E53F40">
        <w:rPr>
          <w:i/>
        </w:rPr>
        <w:t>là</w:t>
      </w:r>
      <w:proofErr w:type="spellEnd"/>
      <w:r w:rsidRPr="00E53F40">
        <w:rPr>
          <w:i/>
        </w:rPr>
        <w:t>,</w:t>
      </w:r>
      <w:r w:rsidRPr="00E53F40">
        <w:rPr>
          <w:lang w:val="vi-VN"/>
        </w:rPr>
        <w:t xml:space="preserve"> </w:t>
      </w:r>
      <w:r w:rsidRPr="00E53F40">
        <w:t>t</w:t>
      </w:r>
      <w:r w:rsidRPr="00E53F40">
        <w:rPr>
          <w:lang w:val="vi-VN"/>
        </w:rPr>
        <w:t>iếp tục góp phần nâng cao sức cạnh tranh của sản phẩm nông nghiệp trên thị trường trong bối cảnh hội nhập kinh tế quốc tế</w:t>
      </w:r>
      <w:r w:rsidRPr="00E53F40">
        <w:t xml:space="preserve"> </w:t>
      </w:r>
      <w:proofErr w:type="spellStart"/>
      <w:r w:rsidRPr="00E53F40">
        <w:t>và</w:t>
      </w:r>
      <w:proofErr w:type="spellEnd"/>
      <w:r w:rsidRPr="00E53F40">
        <w:t xml:space="preserve"> </w:t>
      </w:r>
      <w:proofErr w:type="spellStart"/>
      <w:r w:rsidRPr="00E53F40">
        <w:t>xu</w:t>
      </w:r>
      <w:proofErr w:type="spellEnd"/>
      <w:r w:rsidRPr="00E53F40">
        <w:t xml:space="preserve"> </w:t>
      </w:r>
      <w:proofErr w:type="spellStart"/>
      <w:r w:rsidRPr="00E53F40">
        <w:t>hướng</w:t>
      </w:r>
      <w:proofErr w:type="spellEnd"/>
      <w:r w:rsidRPr="00E53F40">
        <w:t xml:space="preserve"> </w:t>
      </w:r>
      <w:proofErr w:type="spellStart"/>
      <w:r w:rsidRPr="00E53F40">
        <w:t>bảo</w:t>
      </w:r>
      <w:proofErr w:type="spellEnd"/>
      <w:r w:rsidRPr="00E53F40">
        <w:t xml:space="preserve"> </w:t>
      </w:r>
      <w:proofErr w:type="spellStart"/>
      <w:r w:rsidRPr="00E53F40">
        <w:t>hộ</w:t>
      </w:r>
      <w:proofErr w:type="spellEnd"/>
      <w:r w:rsidRPr="00E53F40">
        <w:t xml:space="preserve"> </w:t>
      </w:r>
      <w:proofErr w:type="spellStart"/>
      <w:r w:rsidRPr="00E53F40">
        <w:t>mậu</w:t>
      </w:r>
      <w:proofErr w:type="spellEnd"/>
      <w:r w:rsidRPr="00E53F40">
        <w:t xml:space="preserve"> </w:t>
      </w:r>
      <w:proofErr w:type="spellStart"/>
      <w:r w:rsidRPr="00E53F40">
        <w:t>dịch</w:t>
      </w:r>
      <w:proofErr w:type="spellEnd"/>
      <w:r w:rsidRPr="00E53F40">
        <w:t xml:space="preserve"> </w:t>
      </w:r>
      <w:proofErr w:type="spellStart"/>
      <w:r w:rsidRPr="00E53F40">
        <w:t>của</w:t>
      </w:r>
      <w:proofErr w:type="spellEnd"/>
      <w:r w:rsidRPr="00E53F40">
        <w:t xml:space="preserve"> </w:t>
      </w:r>
      <w:proofErr w:type="spellStart"/>
      <w:r w:rsidRPr="00E53F40">
        <w:t>các</w:t>
      </w:r>
      <w:proofErr w:type="spellEnd"/>
      <w:r w:rsidRPr="00E53F40">
        <w:t xml:space="preserve"> </w:t>
      </w:r>
      <w:proofErr w:type="spellStart"/>
      <w:r w:rsidRPr="00E53F40">
        <w:t>nước</w:t>
      </w:r>
      <w:proofErr w:type="spellEnd"/>
      <w:r w:rsidRPr="00E53F40">
        <w:t xml:space="preserve"> </w:t>
      </w:r>
      <w:proofErr w:type="spellStart"/>
      <w:r w:rsidRPr="00E53F40">
        <w:t>trên</w:t>
      </w:r>
      <w:proofErr w:type="spellEnd"/>
      <w:r w:rsidRPr="00E53F40">
        <w:t xml:space="preserve"> </w:t>
      </w:r>
      <w:proofErr w:type="spellStart"/>
      <w:r w:rsidRPr="00E53F40">
        <w:t>thế</w:t>
      </w:r>
      <w:proofErr w:type="spellEnd"/>
      <w:r w:rsidRPr="00E53F40">
        <w:t xml:space="preserve"> </w:t>
      </w:r>
      <w:proofErr w:type="spellStart"/>
      <w:r w:rsidRPr="00E53F40">
        <w:t>giới</w:t>
      </w:r>
      <w:proofErr w:type="spellEnd"/>
      <w:r w:rsidRPr="00E53F40">
        <w:t>.</w:t>
      </w:r>
      <w:proofErr w:type="gramEnd"/>
    </w:p>
    <w:p w:rsidR="00B03C21" w:rsidRPr="00E53F40" w:rsidRDefault="00B03C21" w:rsidP="00B03C21">
      <w:pPr>
        <w:spacing w:before="120" w:after="120"/>
        <w:ind w:firstLine="720"/>
        <w:jc w:val="both"/>
      </w:pPr>
      <w:r w:rsidRPr="00E53F40">
        <w:rPr>
          <w:i/>
          <w:lang w:val="nl-NL"/>
        </w:rPr>
        <w:lastRenderedPageBreak/>
        <w:t>Bốn là,</w:t>
      </w:r>
      <w:r w:rsidRPr="00E53F40">
        <w:t xml:space="preserve"> t</w:t>
      </w:r>
      <w:r w:rsidRPr="00E53F40">
        <w:rPr>
          <w:lang w:val="vi-VN"/>
        </w:rPr>
        <w:t xml:space="preserve">iếp tục </w:t>
      </w:r>
      <w:r w:rsidRPr="00E53F40">
        <w:rPr>
          <w:lang w:val="nl-NL"/>
        </w:rPr>
        <w:t xml:space="preserve">hỗ trợ </w:t>
      </w:r>
      <w:r w:rsidRPr="00E53F40">
        <w:rPr>
          <w:lang w:val="vi-VN"/>
        </w:rPr>
        <w:t xml:space="preserve">tạo công ăn việc làm cho khu vực nông thôn, nâng cao thu nhập </w:t>
      </w:r>
      <w:proofErr w:type="spellStart"/>
      <w:r w:rsidRPr="00E53F40">
        <w:t>của</w:t>
      </w:r>
      <w:proofErr w:type="spellEnd"/>
      <w:r w:rsidRPr="00E53F40">
        <w:t xml:space="preserve"> </w:t>
      </w:r>
      <w:r w:rsidRPr="00E53F40">
        <w:rPr>
          <w:lang w:val="vi-VN"/>
        </w:rPr>
        <w:t>người nông dân, góp phần</w:t>
      </w:r>
      <w:r w:rsidRPr="00E53F40">
        <w:t xml:space="preserve"> </w:t>
      </w:r>
      <w:proofErr w:type="spellStart"/>
      <w:r w:rsidRPr="00E53F40">
        <w:t>giảm</w:t>
      </w:r>
      <w:proofErr w:type="spellEnd"/>
      <w:r w:rsidRPr="00E53F40">
        <w:t xml:space="preserve"> </w:t>
      </w:r>
      <w:proofErr w:type="spellStart"/>
      <w:r w:rsidRPr="00E53F40">
        <w:t>nghèo</w:t>
      </w:r>
      <w:proofErr w:type="spellEnd"/>
      <w:r w:rsidRPr="00E53F40">
        <w:t xml:space="preserve"> </w:t>
      </w:r>
      <w:proofErr w:type="spellStart"/>
      <w:r w:rsidRPr="00E53F40">
        <w:t>bền</w:t>
      </w:r>
      <w:proofErr w:type="spellEnd"/>
      <w:r w:rsidRPr="00E53F40">
        <w:t xml:space="preserve"> </w:t>
      </w:r>
      <w:proofErr w:type="spellStart"/>
      <w:r w:rsidRPr="00E53F40">
        <w:t>vững</w:t>
      </w:r>
      <w:proofErr w:type="spellEnd"/>
      <w:r w:rsidRPr="00E53F40">
        <w:t xml:space="preserve"> </w:t>
      </w:r>
      <w:proofErr w:type="spellStart"/>
      <w:r w:rsidRPr="00E53F40">
        <w:t>và</w:t>
      </w:r>
      <w:proofErr w:type="spellEnd"/>
      <w:r w:rsidRPr="00E53F40">
        <w:rPr>
          <w:lang w:val="vi-VN"/>
        </w:rPr>
        <w:t xml:space="preserve"> xây dựng nông thôn mới</w:t>
      </w:r>
      <w:r w:rsidRPr="00E53F40">
        <w:t>.</w:t>
      </w:r>
    </w:p>
    <w:p w:rsidR="00B03C21" w:rsidRPr="00E53F40" w:rsidRDefault="00B03C21" w:rsidP="00B03C21">
      <w:pPr>
        <w:spacing w:before="120" w:after="120"/>
        <w:ind w:firstLine="720"/>
        <w:jc w:val="both"/>
        <w:rPr>
          <w:lang w:val="nl-NL"/>
        </w:rPr>
      </w:pPr>
      <w:r w:rsidRPr="00E53F40">
        <w:rPr>
          <w:i/>
          <w:lang w:val="nl-NL"/>
        </w:rPr>
        <w:t>Năm là,</w:t>
      </w:r>
      <w:r w:rsidRPr="00E53F40">
        <w:rPr>
          <w:lang w:val="vi-VN"/>
        </w:rPr>
        <w:t xml:space="preserve"> </w:t>
      </w:r>
      <w:proofErr w:type="spellStart"/>
      <w:r w:rsidRPr="00E53F40">
        <w:t>đảm</w:t>
      </w:r>
      <w:proofErr w:type="spellEnd"/>
      <w:r w:rsidRPr="00E53F40">
        <w:t xml:space="preserve"> </w:t>
      </w:r>
      <w:proofErr w:type="spellStart"/>
      <w:r w:rsidRPr="00E53F40">
        <w:t>bảo</w:t>
      </w:r>
      <w:proofErr w:type="spellEnd"/>
      <w:r w:rsidRPr="00E53F40">
        <w:t xml:space="preserve"> p</w:t>
      </w:r>
      <w:r w:rsidRPr="00E53F40">
        <w:rPr>
          <w:lang w:val="am-ET"/>
        </w:rPr>
        <w:t xml:space="preserve">hù hợp với </w:t>
      </w:r>
      <w:r w:rsidRPr="00E53F40">
        <w:rPr>
          <w:lang w:val="nl-NL"/>
        </w:rPr>
        <w:t>các cam kết quốc tế của Việt Nam và thông lệ quốc tế về hỗ trợ, khuyến khích phát triển ngành nông nghiệp.</w:t>
      </w:r>
    </w:p>
    <w:p w:rsidR="00B03C21" w:rsidRPr="00E53F40" w:rsidRDefault="00B03C21" w:rsidP="00B03C21">
      <w:pPr>
        <w:spacing w:before="120" w:after="120"/>
        <w:ind w:firstLine="720"/>
        <w:jc w:val="both"/>
        <w:rPr>
          <w:b/>
          <w:lang w:val="nl-NL"/>
        </w:rPr>
      </w:pPr>
      <w:r w:rsidRPr="00E53F40">
        <w:rPr>
          <w:b/>
          <w:lang w:val="nl-NL"/>
        </w:rPr>
        <w:t>II. Quan điểm, mục tiêu của chính sách</w:t>
      </w:r>
    </w:p>
    <w:p w:rsidR="00B03C21" w:rsidRPr="00E53F40" w:rsidRDefault="00B03C21" w:rsidP="00B03C21">
      <w:pPr>
        <w:widowControl w:val="0"/>
        <w:spacing w:before="120" w:after="120"/>
        <w:ind w:firstLine="720"/>
        <w:jc w:val="both"/>
        <w:rPr>
          <w:iCs/>
          <w:lang w:val="nl-NL"/>
        </w:rPr>
      </w:pPr>
      <w:r w:rsidRPr="00E53F40">
        <w:rPr>
          <w:b/>
          <w:iCs/>
          <w:lang w:val="nl-NL"/>
        </w:rPr>
        <w:t>1.</w:t>
      </w:r>
      <w:r w:rsidRPr="00E53F40">
        <w:rPr>
          <w:iCs/>
          <w:lang w:val="nl-NL"/>
        </w:rPr>
        <w:t xml:space="preserve"> </w:t>
      </w:r>
      <w:r w:rsidRPr="00E53F40">
        <w:rPr>
          <w:b/>
          <w:iCs/>
          <w:lang w:val="nl-NL"/>
        </w:rPr>
        <w:t>Mục đích ban hành Nghị quyết</w:t>
      </w:r>
    </w:p>
    <w:p w:rsidR="00B03C21" w:rsidRPr="00E53F40" w:rsidRDefault="00B03C21" w:rsidP="00B03C21">
      <w:pPr>
        <w:widowControl w:val="0"/>
        <w:spacing w:before="120" w:after="120"/>
        <w:ind w:firstLine="720"/>
        <w:jc w:val="both"/>
        <w:rPr>
          <w:iCs/>
          <w:lang w:val="nl-NL"/>
        </w:rPr>
      </w:pPr>
      <w:r w:rsidRPr="00E53F40">
        <w:rPr>
          <w:iCs/>
          <w:lang w:val="nl-NL"/>
        </w:rPr>
        <w:t>- Thể chế hoá chủ trương, quan điểm của Đảng và Nhà nước về nông nghiệp, nông dân, nông thôn.</w:t>
      </w:r>
    </w:p>
    <w:p w:rsidR="00B03C21" w:rsidRPr="00E53F40" w:rsidRDefault="00B03C21" w:rsidP="00B03C21">
      <w:pPr>
        <w:widowControl w:val="0"/>
        <w:spacing w:before="120" w:after="120"/>
        <w:ind w:firstLine="720"/>
        <w:jc w:val="both"/>
        <w:rPr>
          <w:iCs/>
          <w:lang w:val="nl-NL"/>
        </w:rPr>
      </w:pPr>
      <w:r w:rsidRPr="00E53F40">
        <w:rPr>
          <w:iCs/>
          <w:lang w:val="nl-NL"/>
        </w:rPr>
        <w:t>- Khuyến khích các tổ chức, cá nhân đầu tư vào nông nghiệp, nông dân, nông thôn, góp phần thực hiện tái cơ cấu ngành nông nghiệp, nâng cao hơn nữa giá trị sản phẩm nông nghiệp, từ đó nâng cao sức cạnh tranh của sản phẩm nông nghiệp trong bối cảnh hội nhập quốc tế.</w:t>
      </w:r>
    </w:p>
    <w:p w:rsidR="00B03C21" w:rsidRPr="00E53F40" w:rsidRDefault="00B03C21" w:rsidP="00B03C21">
      <w:pPr>
        <w:widowControl w:val="0"/>
        <w:spacing w:before="120" w:after="120"/>
        <w:ind w:firstLine="720"/>
        <w:jc w:val="both"/>
        <w:rPr>
          <w:lang w:val="nl-NL"/>
        </w:rPr>
      </w:pPr>
      <w:r w:rsidRPr="00E53F40">
        <w:rPr>
          <w:lang w:val="nl-NL"/>
        </w:rPr>
        <w:t xml:space="preserve">- Tiếp tục phát huy kết quả đạt được của chính sách miễn thuế </w:t>
      </w:r>
      <w:r w:rsidRPr="00E53F40">
        <w:rPr>
          <w:lang w:val="it-CH"/>
        </w:rPr>
        <w:t>SDĐNN.</w:t>
      </w:r>
    </w:p>
    <w:p w:rsidR="00B03C21" w:rsidRPr="00E53F40" w:rsidRDefault="00B03C21" w:rsidP="00B03C21">
      <w:pPr>
        <w:widowControl w:val="0"/>
        <w:spacing w:before="120" w:after="120"/>
        <w:ind w:firstLine="720"/>
        <w:jc w:val="both"/>
        <w:rPr>
          <w:b/>
          <w:lang w:val="nl-NL"/>
        </w:rPr>
      </w:pPr>
      <w:r w:rsidRPr="00E53F40">
        <w:rPr>
          <w:lang w:val="nl-NL"/>
        </w:rPr>
        <w:t>- Đảm bảo phù hợp thông lệ quốc tế.</w:t>
      </w:r>
    </w:p>
    <w:p w:rsidR="00B03C21" w:rsidRPr="00E53F40" w:rsidRDefault="00B03C21" w:rsidP="00B03C21">
      <w:pPr>
        <w:widowControl w:val="0"/>
        <w:spacing w:before="120" w:after="120"/>
        <w:ind w:firstLine="720"/>
        <w:jc w:val="both"/>
        <w:rPr>
          <w:b/>
          <w:lang w:val="nl-NL"/>
        </w:rPr>
      </w:pPr>
      <w:r w:rsidRPr="00E53F40">
        <w:rPr>
          <w:b/>
          <w:lang w:val="nl-NL"/>
        </w:rPr>
        <w:t>2. Quan điểm xây dựng Nghị quyết</w:t>
      </w:r>
    </w:p>
    <w:p w:rsidR="00B03C21" w:rsidRPr="00E53F40" w:rsidRDefault="00B03C21" w:rsidP="00B03C21">
      <w:pPr>
        <w:widowControl w:val="0"/>
        <w:spacing w:before="120" w:after="120"/>
        <w:ind w:firstLine="720"/>
        <w:jc w:val="both"/>
        <w:rPr>
          <w:lang w:val="nl-NL"/>
        </w:rPr>
      </w:pPr>
      <w:r w:rsidRPr="00E53F40">
        <w:rPr>
          <w:lang w:val="nl-NL"/>
        </w:rPr>
        <w:t xml:space="preserve">Pháp luật về đất đai quy định nghĩa vụ tài chính của người sử dụng đất là một biện pháp được sử dụng phổ biến nhằm duy trì được sinh kế lâu dài; khuyến khích việc cải tạo, bảo vệ đất, khai thác, sử dụng đất đai bền vững và hiệu quả, đồng thời tạo nguồn thu cho NSNN, là công cụ để Nhà nước quản lý đất đai, điều tiết thị trường BĐS. </w:t>
      </w:r>
    </w:p>
    <w:p w:rsidR="00B03C21" w:rsidRPr="00E53F40" w:rsidRDefault="00B03C21" w:rsidP="00B03C21">
      <w:pPr>
        <w:widowControl w:val="0"/>
        <w:spacing w:before="120" w:after="120"/>
        <w:ind w:firstLine="720"/>
        <w:jc w:val="both"/>
        <w:rPr>
          <w:lang w:val="nl-NL"/>
        </w:rPr>
      </w:pPr>
      <w:r w:rsidRPr="00E53F40">
        <w:rPr>
          <w:lang w:val="nl-NL"/>
        </w:rPr>
        <w:t>Theo đó, quan điểm chỉ đạo xây dựng Nghị quyết theo các nguyên tắc sau:</w:t>
      </w:r>
    </w:p>
    <w:p w:rsidR="00B03C21" w:rsidRPr="00E53F40" w:rsidRDefault="00B03C21" w:rsidP="00B03C21">
      <w:pPr>
        <w:widowControl w:val="0"/>
        <w:spacing w:before="120" w:after="120"/>
        <w:ind w:firstLine="720"/>
        <w:jc w:val="both"/>
        <w:rPr>
          <w:lang w:val="nl-NL"/>
        </w:rPr>
      </w:pPr>
      <w:r w:rsidRPr="00E53F40">
        <w:rPr>
          <w:lang w:val="nl-NL"/>
        </w:rPr>
        <w:t xml:space="preserve">a) Việc xây dựng dự án Nghị quyết phù hợp với Hiến pháp năm 2013; thực hiện đúng các chủ trương của Đảng, Nhà nước đã nêu tại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Nghị quyết số 19-NQ/TW ngày 16/6/2022 của Ban Chấp hành Trung ương về nông nghiệp, nông dân, nông thôn đến năm 2030, tầm nhìn đến năm 2045; Kết luận số 54-KL/TW ngày 07/8/2019 của Bộ Chính trị </w:t>
      </w:r>
      <w:r w:rsidRPr="00E53F40">
        <w:rPr>
          <w:lang w:val="sv-SE"/>
        </w:rPr>
        <w:t>về tiếp tục thực hiện Nghị quyết Trung ương 7 khóa X về nông nghiệp, nông dân, nông thôn</w:t>
      </w:r>
      <w:r w:rsidRPr="00E53F40">
        <w:rPr>
          <w:lang w:val="nl-NL"/>
        </w:rPr>
        <w:t>; Luật Đất đai số 31/2024/QH15; Kết luận số 81</w:t>
      </w:r>
      <w:r w:rsidRPr="00E53F40">
        <w:rPr>
          <w:lang w:val="it-IT"/>
        </w:rPr>
        <w:t xml:space="preserve">-KL/TW của Bộ Chính trị về bảo đảm an ninh lương thực quốc gia đến năm 2030; </w:t>
      </w:r>
      <w:r w:rsidRPr="00E53F40">
        <w:rPr>
          <w:lang w:val="sv-SE"/>
        </w:rPr>
        <w:t xml:space="preserve">Quyết định số 124/QĐ-TTg ngày 02/02/2012 của Thủ tướng Chính phủ phê duyệt quy hoạch tổng thể phát triển sản xuất ngành nông nghiệp đến năm 2020, tầm nhìn đến 2030; Quyết định số 357/QĐ-TTg ngày 10/3/2020 của Thủ tướng Chính phủ ban hành Kế hoạch triển khai Kết luận số 54-KL/TW ngày </w:t>
      </w:r>
      <w:r w:rsidRPr="00E53F40">
        <w:rPr>
          <w:lang w:val="sv-SE"/>
        </w:rPr>
        <w:lastRenderedPageBreak/>
        <w:t>07/8/2019 của Bộ Chính trị về tiếp tục thực hiện Nghị quyết Trung ương 7 khóa X về nông nghiệp, nông dân, nông thôn.</w:t>
      </w:r>
    </w:p>
    <w:p w:rsidR="00B03C21" w:rsidRPr="00E53F40" w:rsidRDefault="00B03C21" w:rsidP="00B03C21">
      <w:pPr>
        <w:widowControl w:val="0"/>
        <w:spacing w:before="120" w:after="120"/>
        <w:ind w:firstLine="720"/>
        <w:jc w:val="both"/>
        <w:rPr>
          <w:lang w:val="nl-NL"/>
        </w:rPr>
      </w:pPr>
      <w:r w:rsidRPr="00E53F40">
        <w:rPr>
          <w:lang w:val="nl-NL"/>
        </w:rPr>
        <w:t>b) Kế thừa và phát huy những quy định đã được thực hiện ổn định, mang lại tác động tích cực đến KT-XH.</w:t>
      </w:r>
    </w:p>
    <w:p w:rsidR="00B03C21" w:rsidRPr="00E53F40" w:rsidRDefault="00B03C21" w:rsidP="00B03C21">
      <w:pPr>
        <w:widowControl w:val="0"/>
        <w:spacing w:before="120" w:after="120"/>
        <w:ind w:firstLine="720"/>
        <w:jc w:val="both"/>
        <w:rPr>
          <w:lang w:val="nl-NL"/>
        </w:rPr>
      </w:pPr>
      <w:r w:rsidRPr="00E53F40">
        <w:rPr>
          <w:lang w:val="nl-NL"/>
        </w:rPr>
        <w:t>c) Đảm bảo tiếp thu những kinh nghiệm quốc tế có giá trị phù hợp với thực tiễn Việt Nam.</w:t>
      </w:r>
    </w:p>
    <w:p w:rsidR="00B03C21" w:rsidRPr="00E53F40" w:rsidRDefault="00B03C21" w:rsidP="00B03C21">
      <w:pPr>
        <w:widowControl w:val="0"/>
        <w:spacing w:before="120" w:after="120"/>
        <w:ind w:firstLine="720"/>
        <w:jc w:val="both"/>
        <w:rPr>
          <w:b/>
          <w:lang w:val="nl-NL"/>
        </w:rPr>
      </w:pPr>
      <w:r w:rsidRPr="00E53F40">
        <w:rPr>
          <w:b/>
          <w:lang w:val="nl-NL"/>
        </w:rPr>
        <w:t>III. Nội dung chính của Nghị quyết</w:t>
      </w:r>
    </w:p>
    <w:p w:rsidR="00B03C21" w:rsidRPr="00E53F40" w:rsidRDefault="00B03C21" w:rsidP="00B03C21">
      <w:pPr>
        <w:widowControl w:val="0"/>
        <w:spacing w:before="120" w:after="120"/>
        <w:ind w:firstLine="720"/>
        <w:jc w:val="both"/>
        <w:rPr>
          <w:rStyle w:val="apple-converted-space"/>
          <w:rFonts w:eastAsia="MS Mincho"/>
          <w:b/>
          <w:lang w:val="nl-NL"/>
        </w:rPr>
      </w:pPr>
      <w:r w:rsidRPr="00E53F40">
        <w:rPr>
          <w:rStyle w:val="apple-converted-space"/>
          <w:rFonts w:eastAsia="MS Mincho"/>
          <w:b/>
          <w:lang w:val="nl-NL"/>
        </w:rPr>
        <w:t>1. Bố cục</w:t>
      </w:r>
    </w:p>
    <w:p w:rsidR="00B03C21" w:rsidRPr="00E53F40" w:rsidRDefault="00B03C21" w:rsidP="00B03C21">
      <w:pPr>
        <w:widowControl w:val="0"/>
        <w:spacing w:before="120" w:after="120"/>
        <w:ind w:firstLine="720"/>
        <w:jc w:val="both"/>
        <w:rPr>
          <w:rStyle w:val="apple-converted-space"/>
          <w:rFonts w:eastAsia="MS Mincho"/>
          <w:lang w:val="nl-NL"/>
        </w:rPr>
      </w:pPr>
      <w:r w:rsidRPr="00E53F40">
        <w:rPr>
          <w:rStyle w:val="apple-converted-space"/>
          <w:rFonts w:eastAsia="MS Mincho"/>
          <w:lang w:val="nl-NL"/>
        </w:rPr>
        <w:t>Nghị quyết gồm 2 Điều:</w:t>
      </w:r>
    </w:p>
    <w:p w:rsidR="00B03C21" w:rsidRPr="00E53F40" w:rsidRDefault="00B03C21" w:rsidP="00B03C21">
      <w:pPr>
        <w:widowControl w:val="0"/>
        <w:spacing w:before="120" w:after="120"/>
        <w:ind w:firstLine="720"/>
        <w:jc w:val="both"/>
        <w:rPr>
          <w:rFonts w:eastAsia="MS Mincho"/>
          <w:lang w:val="nl-NL"/>
        </w:rPr>
      </w:pPr>
      <w:r w:rsidRPr="00E53F40">
        <w:rPr>
          <w:rFonts w:eastAsia="MS Mincho"/>
          <w:lang w:val="nl-NL"/>
        </w:rPr>
        <w:t xml:space="preserve">- </w:t>
      </w:r>
      <w:r w:rsidRPr="00E53F40">
        <w:rPr>
          <w:rFonts w:eastAsia="MS Mincho"/>
          <w:b/>
          <w:lang w:val="nl-NL"/>
        </w:rPr>
        <w:t>Điều</w:t>
      </w:r>
      <w:r w:rsidRPr="00E53F40">
        <w:rPr>
          <w:rFonts w:eastAsia="MS Mincho"/>
          <w:b/>
          <w:lang w:val="vi-VN"/>
        </w:rPr>
        <w:t xml:space="preserve"> </w:t>
      </w:r>
      <w:r w:rsidRPr="00E53F40">
        <w:rPr>
          <w:rFonts w:eastAsia="MS Mincho"/>
          <w:b/>
          <w:lang w:val="nl-NL"/>
        </w:rPr>
        <w:t>1</w:t>
      </w:r>
      <w:r w:rsidRPr="00E53F40">
        <w:rPr>
          <w:rFonts w:eastAsia="MS Mincho"/>
          <w:lang w:val="nl-NL"/>
        </w:rPr>
        <w:t xml:space="preserve">: Quy định về </w:t>
      </w:r>
      <w:proofErr w:type="spellStart"/>
      <w:r w:rsidRPr="00E53F40">
        <w:rPr>
          <w:bCs/>
        </w:rPr>
        <w:t>kéo</w:t>
      </w:r>
      <w:proofErr w:type="spellEnd"/>
      <w:r w:rsidRPr="00E53F40">
        <w:rPr>
          <w:bCs/>
        </w:rPr>
        <w:t xml:space="preserve"> </w:t>
      </w:r>
      <w:proofErr w:type="spellStart"/>
      <w:r w:rsidRPr="00E53F40">
        <w:rPr>
          <w:bCs/>
        </w:rPr>
        <w:t>dài</w:t>
      </w:r>
      <w:proofErr w:type="spellEnd"/>
      <w:r w:rsidRPr="00E53F40">
        <w:rPr>
          <w:bCs/>
        </w:rPr>
        <w:t xml:space="preserve"> </w:t>
      </w:r>
      <w:proofErr w:type="spellStart"/>
      <w:r w:rsidRPr="00E53F40">
        <w:rPr>
          <w:bCs/>
        </w:rPr>
        <w:t>thời</w:t>
      </w:r>
      <w:proofErr w:type="spellEnd"/>
      <w:r w:rsidRPr="00E53F40">
        <w:rPr>
          <w:bCs/>
        </w:rPr>
        <w:t xml:space="preserve"> </w:t>
      </w:r>
      <w:proofErr w:type="spellStart"/>
      <w:r w:rsidRPr="00E53F40">
        <w:rPr>
          <w:bCs/>
        </w:rPr>
        <w:t>hạn</w:t>
      </w:r>
      <w:proofErr w:type="spellEnd"/>
      <w:r w:rsidRPr="00E53F40">
        <w:rPr>
          <w:bCs/>
        </w:rPr>
        <w:t xml:space="preserve"> </w:t>
      </w:r>
      <w:proofErr w:type="spellStart"/>
      <w:r w:rsidRPr="00E53F40">
        <w:rPr>
          <w:bCs/>
        </w:rPr>
        <w:t>miễn</w:t>
      </w:r>
      <w:proofErr w:type="spellEnd"/>
      <w:r w:rsidRPr="00E53F40">
        <w:rPr>
          <w:bCs/>
        </w:rPr>
        <w:t xml:space="preserve"> </w:t>
      </w:r>
      <w:proofErr w:type="spellStart"/>
      <w:r w:rsidRPr="00E53F40">
        <w:rPr>
          <w:bCs/>
        </w:rPr>
        <w:t>thuế</w:t>
      </w:r>
      <w:proofErr w:type="spellEnd"/>
      <w:r w:rsidRPr="00E53F40">
        <w:rPr>
          <w:bCs/>
        </w:rPr>
        <w:t xml:space="preserve"> SDĐNN </w:t>
      </w:r>
      <w:proofErr w:type="spellStart"/>
      <w:r w:rsidRPr="00E53F40">
        <w:rPr>
          <w:bCs/>
        </w:rPr>
        <w:t>được</w:t>
      </w:r>
      <w:proofErr w:type="spellEnd"/>
      <w:r w:rsidRPr="00E53F40">
        <w:rPr>
          <w:bCs/>
        </w:rPr>
        <w:t xml:space="preserve"> </w:t>
      </w:r>
      <w:proofErr w:type="spellStart"/>
      <w:r w:rsidRPr="00E53F40">
        <w:rPr>
          <w:bCs/>
        </w:rPr>
        <w:t>quy</w:t>
      </w:r>
      <w:proofErr w:type="spellEnd"/>
      <w:r w:rsidRPr="00E53F40">
        <w:rPr>
          <w:bCs/>
        </w:rPr>
        <w:t xml:space="preserve"> </w:t>
      </w:r>
      <w:proofErr w:type="spellStart"/>
      <w:r w:rsidRPr="00E53F40">
        <w:rPr>
          <w:bCs/>
        </w:rPr>
        <w:t>định</w:t>
      </w:r>
      <w:proofErr w:type="spellEnd"/>
      <w:r w:rsidRPr="00E53F40">
        <w:rPr>
          <w:bCs/>
        </w:rPr>
        <w:t xml:space="preserve"> </w:t>
      </w:r>
      <w:proofErr w:type="spellStart"/>
      <w:r w:rsidRPr="00E53F40">
        <w:rPr>
          <w:bCs/>
        </w:rPr>
        <w:t>tại</w:t>
      </w:r>
      <w:proofErr w:type="spellEnd"/>
      <w:r w:rsidRPr="00E53F40">
        <w:rPr>
          <w:bCs/>
        </w:rPr>
        <w:t xml:space="preserve"> </w:t>
      </w:r>
      <w:proofErr w:type="spellStart"/>
      <w:r w:rsidRPr="00E53F40">
        <w:rPr>
          <w:bCs/>
        </w:rPr>
        <w:t>các</w:t>
      </w:r>
      <w:proofErr w:type="spellEnd"/>
      <w:r w:rsidRPr="00E53F40">
        <w:rPr>
          <w:bCs/>
        </w:rPr>
        <w:t xml:space="preserve"> </w:t>
      </w:r>
      <w:proofErr w:type="spellStart"/>
      <w:r w:rsidRPr="00E53F40">
        <w:rPr>
          <w:bCs/>
        </w:rPr>
        <w:t>Nghị</w:t>
      </w:r>
      <w:proofErr w:type="spellEnd"/>
      <w:r w:rsidRPr="00E53F40">
        <w:rPr>
          <w:bCs/>
        </w:rPr>
        <w:t xml:space="preserve"> </w:t>
      </w:r>
      <w:proofErr w:type="spellStart"/>
      <w:r w:rsidRPr="00E53F40">
        <w:rPr>
          <w:bCs/>
        </w:rPr>
        <w:t>quyết</w:t>
      </w:r>
      <w:proofErr w:type="spellEnd"/>
      <w:r w:rsidRPr="00E53F40">
        <w:rPr>
          <w:bCs/>
        </w:rPr>
        <w:t xml:space="preserve"> </w:t>
      </w:r>
      <w:proofErr w:type="spellStart"/>
      <w:r w:rsidRPr="00E53F40">
        <w:rPr>
          <w:bCs/>
        </w:rPr>
        <w:t>số</w:t>
      </w:r>
      <w:proofErr w:type="spellEnd"/>
      <w:r w:rsidRPr="00E53F40">
        <w:rPr>
          <w:bCs/>
        </w:rPr>
        <w:t xml:space="preserve"> 55/2010/QH12, </w:t>
      </w:r>
      <w:proofErr w:type="spellStart"/>
      <w:r w:rsidRPr="00E53F40">
        <w:rPr>
          <w:bCs/>
        </w:rPr>
        <w:t>Nghị</w:t>
      </w:r>
      <w:proofErr w:type="spellEnd"/>
      <w:r w:rsidRPr="00E53F40">
        <w:rPr>
          <w:bCs/>
        </w:rPr>
        <w:t xml:space="preserve"> </w:t>
      </w:r>
      <w:proofErr w:type="spellStart"/>
      <w:r w:rsidRPr="00E53F40">
        <w:rPr>
          <w:bCs/>
        </w:rPr>
        <w:t>quyết</w:t>
      </w:r>
      <w:proofErr w:type="spellEnd"/>
      <w:r w:rsidRPr="00E53F40">
        <w:rPr>
          <w:bCs/>
        </w:rPr>
        <w:t xml:space="preserve"> </w:t>
      </w:r>
      <w:proofErr w:type="spellStart"/>
      <w:r w:rsidRPr="00E53F40">
        <w:rPr>
          <w:bCs/>
        </w:rPr>
        <w:t>số</w:t>
      </w:r>
      <w:proofErr w:type="spellEnd"/>
      <w:r w:rsidRPr="00E53F40">
        <w:rPr>
          <w:bCs/>
        </w:rPr>
        <w:t xml:space="preserve"> 28/2016/QH14, </w:t>
      </w:r>
      <w:r w:rsidRPr="00E53F40">
        <w:rPr>
          <w:bCs/>
          <w:lang w:val="nl-NL"/>
        </w:rPr>
        <w:t>Nghị quyết số 107/2020/QH14</w:t>
      </w:r>
      <w:r w:rsidRPr="00E53F40">
        <w:rPr>
          <w:rFonts w:eastAsia="MS Mincho"/>
          <w:lang w:val="nl-NL"/>
        </w:rPr>
        <w:t>.</w:t>
      </w:r>
    </w:p>
    <w:p w:rsidR="00B03C21" w:rsidRPr="00E53F40" w:rsidRDefault="00B03C21" w:rsidP="00B03C21">
      <w:pPr>
        <w:widowControl w:val="0"/>
        <w:spacing w:before="120" w:after="120"/>
        <w:ind w:firstLine="720"/>
        <w:jc w:val="both"/>
        <w:rPr>
          <w:rFonts w:eastAsia="MS Mincho"/>
          <w:lang w:val="nl-NL"/>
        </w:rPr>
      </w:pPr>
      <w:r w:rsidRPr="00E53F40">
        <w:rPr>
          <w:rFonts w:eastAsia="MS Mincho"/>
          <w:lang w:val="nl-NL"/>
        </w:rPr>
        <w:t xml:space="preserve">- </w:t>
      </w:r>
      <w:r w:rsidRPr="00E53F40">
        <w:rPr>
          <w:rFonts w:eastAsia="MS Mincho"/>
          <w:b/>
          <w:lang w:val="nl-NL"/>
        </w:rPr>
        <w:t>Điều</w:t>
      </w:r>
      <w:r w:rsidRPr="00E53F40">
        <w:rPr>
          <w:rFonts w:eastAsia="MS Mincho"/>
          <w:b/>
          <w:lang w:val="vi-VN"/>
        </w:rPr>
        <w:t xml:space="preserve"> </w:t>
      </w:r>
      <w:r w:rsidRPr="00E53F40">
        <w:rPr>
          <w:rFonts w:eastAsia="MS Mincho"/>
          <w:b/>
          <w:lang w:val="nl-NL"/>
        </w:rPr>
        <w:t>2</w:t>
      </w:r>
      <w:r w:rsidRPr="00E53F40">
        <w:rPr>
          <w:rFonts w:eastAsia="MS Mincho"/>
          <w:lang w:val="nl-NL"/>
        </w:rPr>
        <w:t>: Quy định về hiệu lực thi hành.</w:t>
      </w:r>
    </w:p>
    <w:p w:rsidR="00B03C21" w:rsidRPr="00E53F40" w:rsidRDefault="00B03C21" w:rsidP="00B03C21">
      <w:pPr>
        <w:spacing w:before="120" w:after="120"/>
        <w:ind w:firstLine="720"/>
        <w:jc w:val="both"/>
        <w:rPr>
          <w:rFonts w:eastAsia="MS Mincho"/>
          <w:b/>
          <w:lang w:val="vi-VN"/>
        </w:rPr>
      </w:pPr>
      <w:r w:rsidRPr="00E53F40">
        <w:rPr>
          <w:rFonts w:eastAsia="MS Mincho"/>
          <w:b/>
          <w:lang w:val="sv-SE"/>
        </w:rPr>
        <w:t>2. Nội dung cơ bản</w:t>
      </w:r>
      <w:r w:rsidRPr="00E53F40">
        <w:rPr>
          <w:rFonts w:eastAsia="MS Mincho"/>
          <w:b/>
          <w:lang w:val="vi-VN"/>
        </w:rPr>
        <w:t xml:space="preserve"> của Nghị quyết</w:t>
      </w:r>
    </w:p>
    <w:p w:rsidR="00B03C21" w:rsidRPr="00E53F40" w:rsidRDefault="00B03C21" w:rsidP="00B03C21">
      <w:pPr>
        <w:spacing w:before="120" w:after="120"/>
        <w:ind w:firstLine="720"/>
        <w:jc w:val="both"/>
        <w:rPr>
          <w:lang w:val="nl-NL"/>
        </w:rPr>
      </w:pPr>
      <w:r w:rsidRPr="00E53F40">
        <w:rPr>
          <w:bCs/>
          <w:lang w:val="pt-BR"/>
        </w:rPr>
        <w:t xml:space="preserve">Chính sách thuế SDĐNN đã thực hiện được hơn 30 năm và hiện đang miễn thuế đến hết ngày 31/12/2025 </w:t>
      </w:r>
      <w:r w:rsidRPr="00E53F40">
        <w:rPr>
          <w:lang w:val="sv-SE"/>
        </w:rPr>
        <w:t xml:space="preserve">theo Nghị quyết số </w:t>
      </w:r>
      <w:r w:rsidRPr="00E53F40">
        <w:rPr>
          <w:lang w:val="nl-NL"/>
        </w:rPr>
        <w:t>55/2010/QH12, Nghị quyết số 28/2016/QH14 và Nghị quyết số 107/2020/QH14 của Quốc hội, trừ diện tích đất nông nghiệp mà Nhà nước giao cho tổ chức quản lý nhưng không trực tiếp sử dụng đất để sản xuất nông nghiệp mà giao cho tổ chức, cá nhân khác nhận thầu theo hợp đồng để sản xuất nông nghiệp.</w:t>
      </w:r>
    </w:p>
    <w:p w:rsidR="00B03C21" w:rsidRPr="00E53F40" w:rsidRDefault="00B03C21" w:rsidP="00B03C21">
      <w:pPr>
        <w:widowControl w:val="0"/>
        <w:spacing w:before="120" w:after="120"/>
        <w:ind w:firstLine="720"/>
        <w:jc w:val="both"/>
        <w:rPr>
          <w:lang w:val="sv-SE"/>
        </w:rPr>
      </w:pPr>
      <w:r w:rsidRPr="00E53F40">
        <w:rPr>
          <w:lang w:val="sv-SE"/>
        </w:rPr>
        <w:t xml:space="preserve">Đánh giá chính sách thuế SDĐNN qua hơn 30 năm thực hiện cho thấy đến nay còn một số quy định không còn phù hợp với điều kiện KT-XH hiện nay như cách xác định thuế lạc hậu, giá trị thu được thấp (thuế được tính bằng thóc, thu bằng tiền) và phần lớn các nội dung hiện không còn được áp dụng trên thực tế do thi hành chính sách miễn thuế SDĐNN cho toàn bộ diện tích đến hết ngày 31/12/2025. </w:t>
      </w:r>
      <w:r w:rsidRPr="00E53F40">
        <w:rPr>
          <w:iCs/>
          <w:lang w:val="nl-NL"/>
        </w:rPr>
        <w:t xml:space="preserve">Chính sách thuế SDĐNN mặc dù được ban hành từ năm 1993 nhưng thực tế, từ năm 2001 đến nay, </w:t>
      </w:r>
      <w:r w:rsidRPr="00E53F40">
        <w:rPr>
          <w:lang w:val="sv-SE" w:eastAsia="vi-VN"/>
        </w:rPr>
        <w:t xml:space="preserve">chính sách thuế SDĐNN chỉ thay đổi về quy định ưu đãi thuế (miễn, giảm) nhằm thực hiện chủ trương của Đảng và Nhà nước </w:t>
      </w:r>
      <w:r w:rsidRPr="00E53F40">
        <w:rPr>
          <w:lang w:val="sv-SE"/>
        </w:rPr>
        <w:t xml:space="preserve">trong việc khuyến khích phát triển nông nghiệp, nông dân, nông thôn. </w:t>
      </w:r>
    </w:p>
    <w:p w:rsidR="00B03C21" w:rsidRPr="00E53F40" w:rsidRDefault="00B03C21" w:rsidP="00B03C21">
      <w:pPr>
        <w:widowControl w:val="0"/>
        <w:spacing w:before="120" w:after="120"/>
        <w:ind w:firstLine="720"/>
        <w:jc w:val="both"/>
        <w:rPr>
          <w:lang w:val="sv-SE"/>
        </w:rPr>
      </w:pPr>
      <w:r w:rsidRPr="00E53F40">
        <w:rPr>
          <w:lang w:val="nl-NL"/>
        </w:rPr>
        <w:t xml:space="preserve">Nguồn thu từ thuế SDĐNN </w:t>
      </w:r>
      <w:r w:rsidRPr="00E53F40">
        <w:rPr>
          <w:lang w:val="sv-SE"/>
        </w:rPr>
        <w:t xml:space="preserve">rất nhỏ, chỉ mang tính chất bù đắp một phần nhỏ để hỗ trợ chính quyền thực hiện chức năng quản lý nhà nước đối với đất nông nghiệp (số thu chỉ chiếm khoảng 0,00057% tổng thu NSNN năm 2023). </w:t>
      </w:r>
      <w:r w:rsidRPr="00E53F40">
        <w:rPr>
          <w:lang w:val="nl-NL"/>
        </w:rPr>
        <w:t>Việc miễn thuế SDĐNN trong thời gian qua mặc dù làm giảm thu NSNN (</w:t>
      </w:r>
      <w:r w:rsidRPr="00E53F40">
        <w:rPr>
          <w:lang w:val="sv-SE"/>
        </w:rPr>
        <w:t xml:space="preserve">tổng số thuế miễn, giảm giai đoạn 2001-2010 trung bình khoảng 3.268,5 tỷ đồng/năm; giai đoạn từ 2011-2016 trung bình khoảng 6.308,3 tỷ đồng/năm; giai đoạn 2017-2020 khoảng 7.438,5 tỷ đồng/năm; giai đoạn 2021-2023 trung bình khoảng 7.500 tỷ đồng/năm) </w:t>
      </w:r>
      <w:r w:rsidRPr="00E53F40">
        <w:rPr>
          <w:lang w:val="sv-SE"/>
        </w:rPr>
        <w:lastRenderedPageBreak/>
        <w:t>nhưng đây</w:t>
      </w:r>
      <w:r w:rsidRPr="00E53F40">
        <w:rPr>
          <w:lang w:val="nl-NL"/>
        </w:rPr>
        <w:t xml:space="preserve"> là </w:t>
      </w:r>
      <w:r w:rsidRPr="00E53F40">
        <w:rPr>
          <w:snapToGrid w:val="0"/>
          <w:lang w:val="nl-NL"/>
        </w:rPr>
        <w:t xml:space="preserve">giải pháp góp phần thực hiện chủ trương, quan điểm của Đảng và Nhà nước về nông nghiệp, nông dân, nông thôn; góp phần chuyển dịch cơ cấu kinh tế nông nghiệp nông thôn theo hướng hiện đại hóa, giảm bớt khó khăn cho người nông dân, khuyến khích đầu tư, thúc đẩy kinh tế nông nghiệp phát triển bền vững; và phù hợp với bối cảnh hội nhập quốc tế. Đồng thời, việc quy định miễn thuế </w:t>
      </w:r>
      <w:r w:rsidRPr="00E53F40">
        <w:rPr>
          <w:lang w:val="it-CH"/>
        </w:rPr>
        <w:t xml:space="preserve">SDĐNN </w:t>
      </w:r>
      <w:r w:rsidRPr="00E53F40">
        <w:rPr>
          <w:snapToGrid w:val="0"/>
          <w:lang w:val="nl-NL"/>
        </w:rPr>
        <w:t>không gây xung đột,</w:t>
      </w:r>
      <w:r w:rsidRPr="00E53F40">
        <w:rPr>
          <w:rFonts w:eastAsia="Arial"/>
          <w:lang w:val="nl-NL"/>
        </w:rPr>
        <w:t xml:space="preserve"> </w:t>
      </w:r>
      <w:r w:rsidRPr="00E53F40">
        <w:rPr>
          <w:lang w:val="nl-NL"/>
        </w:rPr>
        <w:t xml:space="preserve">vướng mắc trong quan hệ thương mại với các nước, không vi phạm các cam kết quốc tế của Việt Nam khi gia nhập WTO. Việc miễn thuế SDĐNN thời gian qua chưa gặp vướng mắc phát sinh. Các địa phương đều cho rằng việc tiếp tục miễn thuế </w:t>
      </w:r>
      <w:r w:rsidRPr="00E53F40">
        <w:rPr>
          <w:lang w:val="it-CH"/>
        </w:rPr>
        <w:t>SDĐNN</w:t>
      </w:r>
      <w:r w:rsidRPr="00E53F40">
        <w:rPr>
          <w:lang w:val="nl-NL"/>
        </w:rPr>
        <w:t xml:space="preserve"> như quy định hiện hành cho giai đoạn tiếp theo là cần thiết.</w:t>
      </w:r>
    </w:p>
    <w:p w:rsidR="00B03C21" w:rsidRPr="00E53F40" w:rsidRDefault="00B03C21" w:rsidP="00B03C21">
      <w:pPr>
        <w:spacing w:before="120" w:after="120"/>
        <w:ind w:firstLine="720"/>
        <w:jc w:val="both"/>
        <w:rPr>
          <w:lang w:val="vi-VN"/>
        </w:rPr>
      </w:pPr>
      <w:r w:rsidRPr="00E53F40">
        <w:rPr>
          <w:lang w:val="nl-NL"/>
        </w:rPr>
        <w:t xml:space="preserve">Do đó, để tiếp tục thực hiện kết quả đạt được của việc miễn thuế SDĐNN, phù hợp với định hướng của Đảng và Nhà nước về nông nghiệp, nông dân và nông thôn; tiếp tục khuyến khích tổ chức, hộ gia đình, cá nhân đầu tư vào nông nghiệp, nông thôn; khuyến khích kinh tế trang trại; góp phần chuyển dịch cơ cấu nông nghiệp, nông thôn theo hướng công nghiệp hóa - hiện đại hóa; </w:t>
      </w:r>
      <w:r w:rsidRPr="00E53F40">
        <w:rPr>
          <w:lang w:val="vi-VN"/>
        </w:rPr>
        <w:t>góp phần nâng cao sức cạnh tranh của sản phẩm nông nghiệp trên thị trường trong bối cảnh hội nhập kinh tế quốc tế</w:t>
      </w:r>
      <w:r w:rsidRPr="00E53F40">
        <w:rPr>
          <w:lang w:val="nl-NL"/>
        </w:rPr>
        <w:t xml:space="preserve">; </w:t>
      </w:r>
      <w:r w:rsidRPr="00E53F40">
        <w:rPr>
          <w:lang w:val="sv-SE"/>
        </w:rPr>
        <w:t>t</w:t>
      </w:r>
      <w:r w:rsidRPr="00E53F40">
        <w:rPr>
          <w:lang w:val="vi-VN"/>
        </w:rPr>
        <w:t xml:space="preserve">iếp tục </w:t>
      </w:r>
      <w:r w:rsidRPr="00E53F40">
        <w:rPr>
          <w:lang w:val="nl-NL"/>
        </w:rPr>
        <w:t xml:space="preserve">hỗ trợ </w:t>
      </w:r>
      <w:r w:rsidRPr="00E53F40">
        <w:rPr>
          <w:lang w:val="vi-VN"/>
        </w:rPr>
        <w:t>tạo công ăn việc làm cho khu vực nông thôn, nâng cao thu nhập và đời sống người nông dân, góp phần xây dựng nông thôn mới</w:t>
      </w:r>
      <w:r w:rsidRPr="00E53F40">
        <w:rPr>
          <w:lang w:val="sv-SE"/>
        </w:rPr>
        <w:t xml:space="preserve"> và vẫn đảm bảo phù hợp với thông lệ quốc tế, căn cứ quy định tại khoản 2 Điều 15 Luật Ban hành VBQPPL</w:t>
      </w:r>
      <w:r w:rsidRPr="00E53F40">
        <w:rPr>
          <w:rStyle w:val="FootnoteReference"/>
          <w:lang w:val="sv-SE"/>
        </w:rPr>
        <w:footnoteReference w:id="1"/>
      </w:r>
      <w:r w:rsidRPr="00E53F40">
        <w:rPr>
          <w:lang w:val="sv-SE"/>
        </w:rPr>
        <w:t xml:space="preserve">, </w:t>
      </w:r>
      <w:r w:rsidRPr="00E53F40">
        <w:rPr>
          <w:lang w:val="vi-VN"/>
        </w:rPr>
        <w:t xml:space="preserve">Quốc hội </w:t>
      </w:r>
      <w:proofErr w:type="spellStart"/>
      <w:r w:rsidRPr="00E53F40">
        <w:t>đã</w:t>
      </w:r>
      <w:proofErr w:type="spellEnd"/>
      <w:r w:rsidRPr="00E53F40">
        <w:t xml:space="preserve"> </w:t>
      </w:r>
      <w:r w:rsidRPr="00E53F40">
        <w:rPr>
          <w:lang w:val="vi-VN"/>
        </w:rPr>
        <w:t xml:space="preserve">ban hành Nghị quyết </w:t>
      </w:r>
      <w:proofErr w:type="spellStart"/>
      <w:r w:rsidRPr="00E53F40">
        <w:t>số</w:t>
      </w:r>
      <w:proofErr w:type="spellEnd"/>
      <w:r w:rsidRPr="00E53F40">
        <w:t xml:space="preserve"> 216/2025/QH15 </w:t>
      </w:r>
      <w:proofErr w:type="spellStart"/>
      <w:r w:rsidRPr="00E53F40">
        <w:t>ngày</w:t>
      </w:r>
      <w:proofErr w:type="spellEnd"/>
      <w:r w:rsidRPr="00E53F40">
        <w:t xml:space="preserve"> 26/6/2025 </w:t>
      </w:r>
      <w:r w:rsidRPr="00E53F40">
        <w:rPr>
          <w:lang w:val="nl-NL"/>
        </w:rPr>
        <w:t>về việc kéo dài thời hạn miễn thuế</w:t>
      </w:r>
      <w:r w:rsidRPr="00E53F40">
        <w:rPr>
          <w:lang w:val="vi-VN"/>
        </w:rPr>
        <w:t xml:space="preserve"> SDĐNN </w:t>
      </w:r>
      <w:proofErr w:type="spellStart"/>
      <w:r w:rsidRPr="00E53F40">
        <w:t>được</w:t>
      </w:r>
      <w:proofErr w:type="spellEnd"/>
      <w:r w:rsidRPr="00E53F40">
        <w:rPr>
          <w:lang w:val="vi-VN"/>
        </w:rPr>
        <w:t xml:space="preserve"> quy định tại</w:t>
      </w:r>
      <w:r w:rsidRPr="00E53F40">
        <w:t xml:space="preserve"> </w:t>
      </w:r>
      <w:proofErr w:type="spellStart"/>
      <w:r w:rsidRPr="00E53F40">
        <w:t>các</w:t>
      </w:r>
      <w:proofErr w:type="spellEnd"/>
      <w:r w:rsidRPr="00E53F40">
        <w:rPr>
          <w:lang w:val="vi-VN"/>
        </w:rPr>
        <w:t xml:space="preserve"> Nghị quyết số 55/2010/QH12, Nghị quyết số 28/2016/QH14 và Nghị quyết số 107/2020/QH15 đến hết ngày 31/12/2030.</w:t>
      </w:r>
    </w:p>
    <w:p w:rsidR="00B03C21" w:rsidRPr="00E53F40" w:rsidRDefault="00B03C21" w:rsidP="00B03C21">
      <w:pPr>
        <w:spacing w:before="120" w:after="120"/>
        <w:ind w:firstLine="720"/>
        <w:jc w:val="both"/>
        <w:rPr>
          <w:b/>
          <w:lang w:val="nl-NL"/>
        </w:rPr>
      </w:pPr>
      <w:r w:rsidRPr="00E53F40">
        <w:rPr>
          <w:b/>
          <w:lang w:val="nl-NL"/>
        </w:rPr>
        <w:t>IV. Các điều kiện đảm bảo thực hiện</w:t>
      </w:r>
    </w:p>
    <w:p w:rsidR="00B03C21" w:rsidRPr="00E53F40" w:rsidRDefault="00B03C21" w:rsidP="00B03C21">
      <w:pPr>
        <w:spacing w:before="120" w:after="120"/>
        <w:ind w:firstLine="720"/>
        <w:jc w:val="both"/>
        <w:rPr>
          <w:lang w:val="nl-NL"/>
        </w:rPr>
      </w:pPr>
      <w:r w:rsidRPr="00E53F40">
        <w:rPr>
          <w:lang w:val="nl-NL"/>
        </w:rPr>
        <w:t>Điều kiện bảo đảm cho việc thi hành Nghị quyết bao gồm các nội dung được xác định như sau:</w:t>
      </w:r>
    </w:p>
    <w:p w:rsidR="00B03C21" w:rsidRPr="00E53F40" w:rsidRDefault="00B03C21" w:rsidP="00B03C21">
      <w:pPr>
        <w:spacing w:before="120" w:after="120"/>
        <w:ind w:firstLine="720"/>
        <w:jc w:val="both"/>
        <w:rPr>
          <w:lang w:val="nl-NL"/>
        </w:rPr>
      </w:pPr>
      <w:r w:rsidRPr="00E53F40">
        <w:rPr>
          <w:lang w:val="nl-NL"/>
        </w:rPr>
        <w:t>- Ban hành văn bản quy định chi tiết và chỉ đạo, đôn đốc thi hành: Các cơ quan có thẩm quyền ban hành kịp thời các VBQPPL hướng dẫn thi hành Nghị quyết phù hợp với quy định của Nghị quyết và quy định của pháp luật khác có liên quan.</w:t>
      </w:r>
    </w:p>
    <w:p w:rsidR="00B03C21" w:rsidRPr="00E53F40" w:rsidRDefault="00B03C21" w:rsidP="00B03C21">
      <w:pPr>
        <w:spacing w:before="120" w:after="120"/>
        <w:ind w:firstLine="720"/>
        <w:jc w:val="both"/>
        <w:rPr>
          <w:lang w:val="nl-NL"/>
        </w:rPr>
      </w:pPr>
      <w:r w:rsidRPr="00E53F40">
        <w:rPr>
          <w:lang w:val="nl-NL"/>
        </w:rPr>
        <w:t xml:space="preserve">- Tuyên truyền, phổ biến Nghị quyết: Các Bộ, cơ quan ngang Bộ, cơ quan thuộc Chính phủ trong phạm vi chức năng, nhiệm vụ thực hiện phổ biến, giáo dục Nghị quyết và các quy định liên quan. Bộ Tài chính xây dựng nội dung thông tin, tuyên truyền phổ biến những yêu cầu, nội dung và các quy định của Nghị quyết kịp </w:t>
      </w:r>
      <w:r w:rsidRPr="00E53F40">
        <w:rPr>
          <w:lang w:val="nl-NL"/>
        </w:rPr>
        <w:lastRenderedPageBreak/>
        <w:t>thời đến các cơ quan, tổ chức và người dân, giúp hiểu biết, nắm bắt pháp luật kịp thời để thực hiện.</w:t>
      </w:r>
    </w:p>
    <w:p w:rsidR="00B03C21" w:rsidRPr="00E53F40" w:rsidRDefault="00B03C21" w:rsidP="00B03C21">
      <w:pPr>
        <w:spacing w:before="120" w:after="120"/>
        <w:ind w:firstLine="720"/>
        <w:jc w:val="both"/>
        <w:rPr>
          <w:lang w:val="nl-NL"/>
        </w:rPr>
      </w:pPr>
      <w:r w:rsidRPr="00E53F40">
        <w:rPr>
          <w:lang w:val="nl-NL"/>
        </w:rPr>
        <w:t>- Bảo đảm nguồn lực thực hiện:</w:t>
      </w:r>
    </w:p>
    <w:p w:rsidR="00B03C21" w:rsidRPr="00E53F40" w:rsidRDefault="00B03C21" w:rsidP="00B03C21">
      <w:pPr>
        <w:spacing w:before="120" w:after="120"/>
        <w:ind w:firstLine="720"/>
        <w:jc w:val="both"/>
        <w:rPr>
          <w:lang w:val="nl-NL"/>
        </w:rPr>
      </w:pPr>
      <w:r w:rsidRPr="00E53F40">
        <w:rPr>
          <w:lang w:val="nl-NL"/>
        </w:rPr>
        <w:t>+ Bộ Tài chính có chỉ đạo, hướng dẫn cụ thể để cơ quan thuế các tỉnh, thành phố trực thuộc trung ương tổ chức triển khai thực hiện Nghị quyết.</w:t>
      </w:r>
    </w:p>
    <w:p w:rsidR="00B03C21" w:rsidRPr="00E53F40" w:rsidRDefault="00B03C21" w:rsidP="00B03C21">
      <w:pPr>
        <w:spacing w:before="120" w:after="120"/>
        <w:ind w:firstLine="720"/>
        <w:jc w:val="both"/>
        <w:rPr>
          <w:lang w:val="nl-NL"/>
        </w:rPr>
      </w:pPr>
      <w:r w:rsidRPr="00E53F40">
        <w:rPr>
          <w:lang w:val="nl-NL"/>
        </w:rPr>
        <w:t>+ Được bố trí nguồn kinh phí để thực hiện các quy định trong Nghị quyết, ngoài nguồn kinh phí do NSNN cấp, huy động nguồn lực từ cơ quan, đơn vị và địa phương, hỗ trợ của các tổ chức xã hội, tổ chức quốc tế hoặc lồng ghép vào các chương trình, dự án khác để có nguồn kinh phí bảo đảm cho việc thực hiện Nghị quyết.</w:t>
      </w:r>
      <w:r w:rsidRPr="00E53F40">
        <w:t> </w:t>
      </w:r>
    </w:p>
    <w:p w:rsidR="00B03C21" w:rsidRPr="00E53F40" w:rsidRDefault="00B03C21" w:rsidP="00B03C21">
      <w:pPr>
        <w:spacing w:before="120" w:after="120"/>
        <w:ind w:firstLine="720"/>
        <w:jc w:val="both"/>
        <w:rPr>
          <w:lang w:val="nl-NL"/>
        </w:rPr>
      </w:pPr>
      <w:r w:rsidRPr="00E53F40">
        <w:rPr>
          <w:lang w:val="nl-NL"/>
        </w:rPr>
        <w:t>- Kiểm tra, giám sát tình hình thực hiện:</w:t>
      </w:r>
    </w:p>
    <w:p w:rsidR="00B03C21" w:rsidRPr="00E53F40" w:rsidRDefault="00B03C21" w:rsidP="00B03C21">
      <w:pPr>
        <w:spacing w:before="120" w:after="120"/>
        <w:ind w:firstLine="720"/>
        <w:jc w:val="both"/>
        <w:rPr>
          <w:lang w:val="nl-NL"/>
        </w:rPr>
      </w:pPr>
      <w:r w:rsidRPr="00E53F40">
        <w:rPr>
          <w:lang w:val="nl-NL"/>
        </w:rPr>
        <w:t>Thực hiện công tác kiểm tra, giám sát tình hình thực hiện Nghị quyết và các VBQPPL quy định chi tiết và hướng dẫn thi hành Nghị quyết.</w:t>
      </w:r>
    </w:p>
    <w:p w:rsidR="00B03C21" w:rsidRPr="00E53F40" w:rsidRDefault="00B03C21" w:rsidP="00B03C21">
      <w:pPr>
        <w:spacing w:before="120" w:after="120"/>
        <w:ind w:firstLine="720"/>
        <w:jc w:val="both"/>
        <w:rPr>
          <w:b/>
          <w:lang w:val="nl-NL"/>
        </w:rPr>
      </w:pPr>
      <w:r w:rsidRPr="00E53F40">
        <w:rPr>
          <w:b/>
          <w:lang w:val="nl-NL"/>
        </w:rPr>
        <w:t>V. Dự báo tác động của chính sách</w:t>
      </w:r>
    </w:p>
    <w:p w:rsidR="00B03C21" w:rsidRPr="00E53F40" w:rsidRDefault="00B03C21" w:rsidP="00B03C21">
      <w:pPr>
        <w:spacing w:before="120" w:after="120"/>
        <w:ind w:firstLine="720"/>
        <w:jc w:val="both"/>
        <w:rPr>
          <w:lang w:val="nl-NL"/>
        </w:rPr>
      </w:pPr>
      <w:r w:rsidRPr="00E53F40">
        <w:rPr>
          <w:lang w:val="nl-NL"/>
        </w:rPr>
        <w:t xml:space="preserve">Việc tiếp tục miễn thuế SDĐNN đến hết năm 2030 sẽ không làm giảm thu do đây là chính sách đang được thực hiện trên thực tế. </w:t>
      </w:r>
      <w:r w:rsidRPr="00E53F40">
        <w:rPr>
          <w:lang w:val="vi-VN"/>
        </w:rPr>
        <w:t xml:space="preserve">Với đề xuất </w:t>
      </w:r>
      <w:r w:rsidRPr="00E53F40">
        <w:rPr>
          <w:lang w:val="nl-NL"/>
        </w:rPr>
        <w:t xml:space="preserve">kéo dài thời gian </w:t>
      </w:r>
      <w:r w:rsidRPr="00E53F40">
        <w:rPr>
          <w:lang w:val="vi-VN"/>
        </w:rPr>
        <w:t>miễn</w:t>
      </w:r>
      <w:r w:rsidRPr="00E53F40">
        <w:rPr>
          <w:lang w:val="nl-NL"/>
        </w:rPr>
        <w:t xml:space="preserve"> </w:t>
      </w:r>
      <w:r w:rsidRPr="00E53F40">
        <w:rPr>
          <w:lang w:val="vi-VN"/>
        </w:rPr>
        <w:t xml:space="preserve">thuế SDĐNN </w:t>
      </w:r>
      <w:r w:rsidRPr="00E53F40">
        <w:rPr>
          <w:lang w:val="nl-NL"/>
        </w:rPr>
        <w:t>như quy định hiện hành</w:t>
      </w:r>
      <w:r w:rsidRPr="00E53F40">
        <w:rPr>
          <w:lang w:val="vi-VN"/>
        </w:rPr>
        <w:t xml:space="preserve"> </w:t>
      </w:r>
      <w:proofErr w:type="spellStart"/>
      <w:r w:rsidRPr="00E53F40">
        <w:t>đến</w:t>
      </w:r>
      <w:proofErr w:type="spellEnd"/>
      <w:r w:rsidRPr="00E53F40">
        <w:t xml:space="preserve"> </w:t>
      </w:r>
      <w:proofErr w:type="spellStart"/>
      <w:r w:rsidRPr="00E53F40">
        <w:t>hết</w:t>
      </w:r>
      <w:proofErr w:type="spellEnd"/>
      <w:r w:rsidRPr="00E53F40">
        <w:t xml:space="preserve"> </w:t>
      </w:r>
      <w:proofErr w:type="spellStart"/>
      <w:r w:rsidRPr="00E53F40">
        <w:t>ngày</w:t>
      </w:r>
      <w:proofErr w:type="spellEnd"/>
      <w:r w:rsidRPr="00E53F40">
        <w:t xml:space="preserve"> 31/12/2030 </w:t>
      </w:r>
      <w:r w:rsidRPr="00E53F40">
        <w:rPr>
          <w:lang w:val="vi-VN"/>
        </w:rPr>
        <w:t xml:space="preserve">thì </w:t>
      </w:r>
      <w:r w:rsidRPr="00E53F40">
        <w:rPr>
          <w:lang w:val="nl-NL"/>
        </w:rPr>
        <w:t>số thuế SDĐNN được miễn khoảng 7.500 tỷ đồng/năm. Đây sẽ tiếp tục là hình thức hỗ trợ trực tiếp tới người nông dân, là nguồn đầu tư tài chính trực tiếp cho khu vực nông nghiệp, nông dân, nông thôn để đầu tư, mở rộng quy mô sản xuất nhằm nâng cao năng suất, chất lượng sản phẩm, qua đó giúp tạo công ăn việc làm cho người nông dân, cải thiện cuộc sống, gắn bó với hoạt động sản xuất nông nghiệp, góp phần khuyến khích đầu tư, thúc đẩy kinh tế nông nghiệp phát triển bền vững. Đồng thời, thể hiện chủ trương nhất quán của Đảng và Nhà nước về nông nghiệp, nông dân, nông thôn; phù hợp với Chiến lược phát triển KT-XH 5 năm, quy hoạch tổng thể phát triển sản xuất ngành nông nghiệp, đảm bảo tính khả thi của chính sách.</w:t>
      </w:r>
    </w:p>
    <w:p w:rsidR="00B03C21" w:rsidRPr="00E53F40" w:rsidRDefault="00B03C21" w:rsidP="00B03C21">
      <w:pPr>
        <w:spacing w:before="120" w:after="120"/>
        <w:ind w:firstLine="720"/>
        <w:jc w:val="both"/>
        <w:rPr>
          <w:lang w:val="nl-NL"/>
        </w:rPr>
      </w:pPr>
      <w:r w:rsidRPr="00E53F40">
        <w:rPr>
          <w:lang w:val="nl-NL"/>
        </w:rPr>
        <w:t xml:space="preserve">Việc tiếp tục miễn thuế SDĐNN đến hết năm 2030 không có hạn chế đáng kể nào do hiệu ứng tích cực về tác động </w:t>
      </w:r>
      <w:r w:rsidRPr="00E53F40">
        <w:rPr>
          <w:shd w:val="clear" w:color="auto" w:fill="FFFFFF"/>
          <w:lang w:val="nb-NO"/>
        </w:rPr>
        <w:t>KT-XH</w:t>
      </w:r>
      <w:r w:rsidRPr="00E53F40">
        <w:rPr>
          <w:lang w:val="nl-NL"/>
        </w:rPr>
        <w:t xml:space="preserve"> của việc thực hiện miễn thuế SDĐNN theo </w:t>
      </w:r>
      <w:r w:rsidRPr="00E53F40">
        <w:rPr>
          <w:bCs/>
          <w:lang w:val="nl-NL"/>
        </w:rPr>
        <w:t>Nghị quyết số 55/2010/QH12, Nghị quyết số 28/2016/QH14 và Nghị quyết số 107/2020/QH14 trong thời gian qua, ngoại trừ việc kéo dài thời gian miễn thuế SDĐNN sẽ không làm tăng số thu NSNN.</w:t>
      </w:r>
    </w:p>
    <w:p w:rsidR="00B03C21" w:rsidRPr="00E53F40" w:rsidRDefault="00B03C21" w:rsidP="00B03C21">
      <w:pPr>
        <w:spacing w:before="120" w:after="120"/>
        <w:ind w:firstLine="720"/>
        <w:jc w:val="both"/>
        <w:rPr>
          <w:b/>
          <w:lang w:val="nl-NL"/>
        </w:rPr>
      </w:pPr>
      <w:r w:rsidRPr="00E53F40">
        <w:rPr>
          <w:b/>
          <w:lang w:val="nl-NL"/>
        </w:rPr>
        <w:t>VI. Triển khai thi hành</w:t>
      </w:r>
    </w:p>
    <w:p w:rsidR="00B03C21" w:rsidRPr="00E53F40" w:rsidRDefault="00B03C21" w:rsidP="00B03C21">
      <w:pPr>
        <w:spacing w:before="120" w:after="120"/>
        <w:ind w:firstLine="720"/>
        <w:jc w:val="both"/>
        <w:rPr>
          <w:lang w:val="pt-BR"/>
        </w:rPr>
      </w:pPr>
      <w:r w:rsidRPr="00E53F40">
        <w:rPr>
          <w:lang w:val="pt-BR"/>
        </w:rPr>
        <w:t xml:space="preserve">Hiện nay, Bộ Tài chính đang triển khai thực hiện xây dựng dự án Nghị định quy định chi tiết, hướng dẫn thi hành một số điều của Nghị quyết số </w:t>
      </w:r>
      <w:r w:rsidRPr="00E53F40">
        <w:rPr>
          <w:bCs/>
          <w:lang w:val="pt-BR"/>
        </w:rPr>
        <w:t xml:space="preserve">216/2025/QH15 ngày 26/6/2025 của Quốc hội </w:t>
      </w:r>
      <w:r w:rsidRPr="00E53F40">
        <w:rPr>
          <w:lang w:val="nl-NL"/>
        </w:rPr>
        <w:t>về việc kéo dài thời hạn miễn thuế SDĐNN</w:t>
      </w:r>
      <w:r w:rsidRPr="00E53F40">
        <w:rPr>
          <w:lang w:val="pt-BR"/>
        </w:rPr>
        <w:t xml:space="preserve"> theo đúng quy định của Luật Ban hành văn bản quy phạm pháp luật.</w:t>
      </w:r>
    </w:p>
    <w:p w:rsidR="00B03C21" w:rsidRDefault="00B03C21" w:rsidP="00B03C21">
      <w:pPr>
        <w:spacing w:before="120" w:after="120"/>
        <w:ind w:firstLine="720"/>
        <w:jc w:val="both"/>
        <w:rPr>
          <w:lang w:val="pt-BR"/>
        </w:rPr>
      </w:pPr>
      <w:r w:rsidRPr="00E53F40">
        <w:rPr>
          <w:lang w:val="pt-BR"/>
        </w:rPr>
        <w:lastRenderedPageBreak/>
        <w:t xml:space="preserve">Trên đây là bản Giới thiệu Nghị quyết số </w:t>
      </w:r>
      <w:r w:rsidRPr="00E53F40">
        <w:rPr>
          <w:bCs/>
          <w:lang w:val="pt-BR"/>
        </w:rPr>
        <w:t xml:space="preserve">216/2025/QH15 ngày 26/6/2025 của Quốc hội </w:t>
      </w:r>
      <w:r w:rsidRPr="00E53F40">
        <w:rPr>
          <w:lang w:val="nl-NL"/>
        </w:rPr>
        <w:t>về việc kéo dài thời hạn miễn thuế SDĐNN</w:t>
      </w:r>
      <w:r w:rsidRPr="00E53F40">
        <w:rPr>
          <w:lang w:val="pt-BR"/>
        </w:rPr>
        <w:t xml:space="preserve"> được Quốc hội thông qua tại Kỳ họp thứ 9, Quốc hội khoá XV./.</w:t>
      </w:r>
    </w:p>
    <w:p w:rsidR="00B03C21" w:rsidRDefault="00B03C21" w:rsidP="00B03C21">
      <w:pPr>
        <w:spacing w:before="120" w:after="120"/>
        <w:ind w:firstLine="720"/>
        <w:jc w:val="both"/>
        <w:rPr>
          <w:lang w:val="pt-BR"/>
        </w:rPr>
      </w:pPr>
    </w:p>
    <w:p w:rsidR="004B6FC3" w:rsidRDefault="004B6FC3"/>
    <w:sectPr w:rsidR="004B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96" w:rsidRDefault="005C6696" w:rsidP="00B03C21">
      <w:r>
        <w:separator/>
      </w:r>
    </w:p>
  </w:endnote>
  <w:endnote w:type="continuationSeparator" w:id="0">
    <w:p w:rsidR="005C6696" w:rsidRDefault="005C6696" w:rsidP="00B0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96" w:rsidRDefault="005C6696" w:rsidP="00B03C21">
      <w:r>
        <w:separator/>
      </w:r>
    </w:p>
  </w:footnote>
  <w:footnote w:type="continuationSeparator" w:id="0">
    <w:p w:rsidR="005C6696" w:rsidRDefault="005C6696" w:rsidP="00B03C21">
      <w:r>
        <w:continuationSeparator/>
      </w:r>
    </w:p>
  </w:footnote>
  <w:footnote w:id="1">
    <w:p w:rsidR="00B03C21" w:rsidRPr="00672DBF" w:rsidRDefault="00B03C21" w:rsidP="00B03C21">
      <w:pPr>
        <w:pStyle w:val="FootnoteText"/>
        <w:keepLines/>
        <w:rPr>
          <w:lang w:val="sv-SE"/>
        </w:rPr>
      </w:pPr>
      <w:r w:rsidRPr="00672DBF">
        <w:rPr>
          <w:rStyle w:val="FootnoteReference"/>
        </w:rPr>
        <w:footnoteRef/>
      </w:r>
      <w:r w:rsidRPr="00672DBF">
        <w:rPr>
          <w:lang w:val="sv-SE"/>
        </w:rPr>
        <w:t xml:space="preserve"> </w:t>
      </w:r>
      <w:r w:rsidRPr="00672DBF">
        <w:rPr>
          <w:lang w:val="nl-NL"/>
        </w:rPr>
        <w:t>Quốc hội ban hành Nghị quyết để kéo dài thời gian áp dụng toàn bộ hoặc một phần Luật, Nghị quyết của Quốc hội, đáp ứng yêu cầu cấp bách về phát triển KT-XH, đảm bảo quyền con người, quyền công dân.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21"/>
    <w:rsid w:val="004B6FC3"/>
    <w:rsid w:val="005C6696"/>
    <w:rsid w:val="00B0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B03C21"/>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B03C21"/>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B03C21"/>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B03C21"/>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rsid w:val="00B03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C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ootnote Text Char1 Char1,FOOTNOT,A,C"/>
    <w:basedOn w:val="Normal"/>
    <w:link w:val="FootnoteTextChar"/>
    <w:uiPriority w:val="99"/>
    <w:qFormat/>
    <w:rsid w:val="00B03C21"/>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B03C21"/>
    <w:rPr>
      <w:rFonts w:ascii="Times New Roman" w:eastAsia="Times New Roman" w:hAnsi="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Ref,de nota al pie,Footnote text + 13 pt, BVI fnr,footnote ref,10 p,4_,4_G,E FNZ"/>
    <w:link w:val="BVIfnrCharCharChar"/>
    <w:uiPriority w:val="99"/>
    <w:qFormat/>
    <w:rsid w:val="00B03C21"/>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B03C21"/>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rsid w:val="00B0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3CA52-E240-4646-B46A-689873A8B11F}"/>
</file>

<file path=customXml/itemProps2.xml><?xml version="1.0" encoding="utf-8"?>
<ds:datastoreItem xmlns:ds="http://schemas.openxmlformats.org/officeDocument/2006/customXml" ds:itemID="{571B8835-2D0A-4B28-990C-67522F8929CC}"/>
</file>

<file path=customXml/itemProps3.xml><?xml version="1.0" encoding="utf-8"?>
<ds:datastoreItem xmlns:ds="http://schemas.openxmlformats.org/officeDocument/2006/customXml" ds:itemID="{76A5E5F1-46A6-43A8-A755-9CA00B1B2FB9}"/>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Nhung Nguyen</dc:creator>
  <cp:lastModifiedBy>Thuy Nhung Nguyen</cp:lastModifiedBy>
  <cp:revision>1</cp:revision>
  <dcterms:created xsi:type="dcterms:W3CDTF">2025-08-26T04:04:00Z</dcterms:created>
  <dcterms:modified xsi:type="dcterms:W3CDTF">2025-08-26T04:05:00Z</dcterms:modified>
</cp:coreProperties>
</file>